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D95BE">
      <w:pPr>
        <w:widowControl/>
        <w:spacing w:line="360" w:lineRule="auto"/>
        <w:jc w:val="right"/>
        <w:rPr>
          <w:rFonts w:asciiTheme="minorHAnsi" w:hAnsiTheme="minorHAnsi" w:eastAsiaTheme="majorEastAsia" w:cstheme="minorHAnsi"/>
          <w:b/>
          <w:kern w:val="0"/>
          <w:sz w:val="32"/>
          <w:szCs w:val="21"/>
        </w:rPr>
      </w:pPr>
    </w:p>
    <w:p w14:paraId="092E5BF0">
      <w:pPr>
        <w:widowControl/>
        <w:spacing w:line="360" w:lineRule="auto"/>
        <w:jc w:val="center"/>
        <w:rPr>
          <w:rFonts w:asciiTheme="minorHAnsi" w:hAnsiTheme="minorHAnsi" w:eastAsiaTheme="majorEastAsia" w:cstheme="minorHAnsi"/>
          <w:b/>
          <w:kern w:val="0"/>
          <w:sz w:val="32"/>
          <w:szCs w:val="21"/>
        </w:rPr>
      </w:pPr>
    </w:p>
    <w:p w14:paraId="28621F23">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w:t>
      </w:r>
      <w:r>
        <w:rPr>
          <w:rFonts w:asciiTheme="minorHAnsi" w:hAnsiTheme="minorHAnsi" w:eastAsiaTheme="majorEastAsia" w:cstheme="minorHAnsi"/>
          <w:b/>
          <w:kern w:val="0"/>
          <w:sz w:val="32"/>
          <w:szCs w:val="21"/>
        </w:rPr>
        <w:t>大学</w:t>
      </w:r>
      <w:r>
        <w:rPr>
          <w:rFonts w:hint="eastAsia" w:asciiTheme="minorHAnsi" w:hAnsiTheme="minorHAnsi" w:eastAsiaTheme="majorEastAsia" w:cstheme="minorHAnsi"/>
          <w:b/>
          <w:kern w:val="0"/>
          <w:sz w:val="32"/>
          <w:szCs w:val="21"/>
        </w:rPr>
        <w:t>伯克利分校</w:t>
      </w:r>
    </w:p>
    <w:p w14:paraId="604E0B89">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2025春季</w:t>
      </w:r>
      <w:r>
        <w:rPr>
          <w:rFonts w:asciiTheme="minorHAnsi" w:hAnsiTheme="minorHAnsi" w:eastAsiaTheme="majorEastAsia" w:cstheme="minorHAnsi"/>
          <w:b/>
          <w:kern w:val="0"/>
          <w:sz w:val="32"/>
          <w:szCs w:val="21"/>
        </w:rPr>
        <w:t>访学</w:t>
      </w:r>
      <w:r>
        <w:rPr>
          <w:rFonts w:hint="eastAsia" w:asciiTheme="minorHAnsi" w:hAnsiTheme="minorHAnsi" w:eastAsiaTheme="majorEastAsia" w:cstheme="minorHAnsi"/>
          <w:b/>
          <w:kern w:val="0"/>
          <w:sz w:val="32"/>
          <w:szCs w:val="21"/>
        </w:rPr>
        <w:t>项目</w:t>
      </w:r>
    </w:p>
    <w:p w14:paraId="023B304A">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b/>
          <w:kern w:val="0"/>
          <w:sz w:val="32"/>
          <w:szCs w:val="21"/>
        </w:rPr>
        <w:t>U</w:t>
      </w:r>
      <w:r>
        <w:rPr>
          <w:rFonts w:asciiTheme="minorHAnsi" w:hAnsiTheme="minorHAnsi" w:eastAsiaTheme="majorEastAsia" w:cstheme="minorHAnsi"/>
          <w:b/>
          <w:kern w:val="0"/>
          <w:sz w:val="32"/>
          <w:szCs w:val="21"/>
        </w:rPr>
        <w:t>niversity of California</w:t>
      </w:r>
      <w:r>
        <w:rPr>
          <w:rFonts w:hint="eastAsia" w:asciiTheme="minorHAnsi" w:hAnsiTheme="minorHAnsi" w:eastAsiaTheme="majorEastAsia" w:cstheme="minorHAnsi"/>
          <w:b/>
          <w:kern w:val="0"/>
          <w:sz w:val="32"/>
          <w:szCs w:val="21"/>
        </w:rPr>
        <w:t>,</w:t>
      </w:r>
      <w:r>
        <w:rPr>
          <w:rFonts w:asciiTheme="minorHAnsi" w:hAnsiTheme="minorHAnsi" w:eastAsiaTheme="majorEastAsia" w:cstheme="minorHAnsi"/>
          <w:b/>
          <w:kern w:val="0"/>
          <w:sz w:val="32"/>
          <w:szCs w:val="21"/>
        </w:rPr>
        <w:t xml:space="preserve"> Berkeley</w:t>
      </w:r>
    </w:p>
    <w:p w14:paraId="32DB084D">
      <w:pPr>
        <w:widowControl/>
        <w:spacing w:line="360" w:lineRule="auto"/>
        <w:jc w:val="center"/>
        <w:rPr>
          <w:rFonts w:asciiTheme="minorHAnsi" w:hAnsiTheme="minorHAnsi" w:eastAsiaTheme="majorEastAsia" w:cstheme="minorHAnsi"/>
          <w:kern w:val="0"/>
          <w:szCs w:val="21"/>
        </w:rPr>
      </w:pPr>
    </w:p>
    <w:p w14:paraId="7172484A">
      <w:pPr>
        <w:widowControl/>
        <w:spacing w:line="360" w:lineRule="auto"/>
        <w:jc w:val="center"/>
        <w:rPr>
          <w:rFonts w:asciiTheme="minorHAnsi" w:hAnsiTheme="minorHAnsi" w:eastAsiaTheme="majorEastAsia" w:cstheme="minorHAnsi"/>
          <w:kern w:val="0"/>
          <w:szCs w:val="21"/>
        </w:rPr>
      </w:pPr>
    </w:p>
    <w:p w14:paraId="24C95905">
      <w:pPr>
        <w:pStyle w:val="17"/>
        <w:widowControl/>
        <w:numPr>
          <w:ilvl w:val="0"/>
          <w:numId w:val="1"/>
        </w:numPr>
        <w:spacing w:line="360" w:lineRule="auto"/>
        <w:ind w:firstLineChars="0"/>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 项目综述</w:t>
      </w:r>
    </w:p>
    <w:p w14:paraId="03015092">
      <w:pPr>
        <w:widowControl/>
        <w:spacing w:line="360" w:lineRule="auto"/>
        <w:ind w:firstLine="430"/>
        <w:jc w:val="left"/>
        <w:rPr>
          <w:rFonts w:asciiTheme="minorHAnsi" w:hAnsiTheme="minorHAnsi"/>
          <w:bCs/>
        </w:rPr>
      </w:pPr>
      <w:r>
        <w:rPr>
          <w:rFonts w:hint="eastAsia" w:asciiTheme="minorHAnsi" w:hAnsiTheme="minorHAnsi"/>
        </w:rPr>
        <w:t>加州大学伯克利分校是享誉世界的顶级研究型大学，其开设的学期访学项目提供包括常规</w:t>
      </w:r>
      <w:r>
        <w:rPr>
          <w:rFonts w:hint="eastAsia" w:asciiTheme="minorHAnsi" w:hAnsiTheme="minorHAnsi" w:eastAsiaTheme="majorEastAsia" w:cstheme="minorHAnsi"/>
          <w:bCs/>
          <w:szCs w:val="21"/>
        </w:rPr>
        <w:t>学期学分课程、哈斯商学院学期学分课程</w:t>
      </w:r>
      <w:r>
        <w:rPr>
          <w:rFonts w:hint="eastAsia" w:cs="Calibri" w:asciiTheme="minorHAnsi" w:hAnsiTheme="minorHAnsi"/>
          <w:bCs/>
          <w:szCs w:val="21"/>
        </w:rPr>
        <w:t>等不同选择</w:t>
      </w:r>
      <w:r>
        <w:rPr>
          <w:rFonts w:hint="eastAsia" w:asciiTheme="minorHAnsi" w:hAnsiTheme="minorHAnsi"/>
          <w:bCs/>
        </w:rPr>
        <w:t>。项目学生可根据自身的专业需求，选报相应的专业学分课程。</w:t>
      </w:r>
    </w:p>
    <w:p w14:paraId="5FD7F056">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学生于20</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5年春季前往加州大学伯克利分校参加访学项目</w:t>
      </w:r>
      <w:r>
        <w:rPr>
          <w:rFonts w:hint="eastAsia" w:asciiTheme="minorHAnsi" w:hAnsiTheme="minorHAnsi" w:eastAsiaTheme="majorEastAsia" w:cstheme="minorHAnsi"/>
          <w:kern w:val="0"/>
          <w:szCs w:val="21"/>
          <w:lang w:eastAsia="zh-CN"/>
        </w:rPr>
        <w:t>，</w:t>
      </w:r>
      <w:r>
        <w:rPr>
          <w:rFonts w:hint="eastAsia" w:asciiTheme="minorHAnsi" w:hAnsiTheme="minorHAnsi" w:eastAsiaTheme="majorEastAsia" w:cstheme="minorHAnsi"/>
          <w:kern w:val="0"/>
          <w:szCs w:val="21"/>
        </w:rPr>
        <w:t>将与全世界其它国家的国际学生混班上课，迅速提升自身的英语水平与专业学术技能，同时可以获得加州大学伯克利分校的成绩单与学分。</w:t>
      </w:r>
    </w:p>
    <w:p w14:paraId="0CF39460">
      <w:pPr>
        <w:widowControl/>
        <w:spacing w:line="360" w:lineRule="auto"/>
        <w:jc w:val="left"/>
        <w:rPr>
          <w:rFonts w:asciiTheme="minorHAnsi" w:hAnsiTheme="minorHAnsi" w:eastAsiaTheme="majorEastAsia" w:cstheme="minorHAnsi"/>
          <w:b/>
          <w:kern w:val="0"/>
          <w:szCs w:val="21"/>
        </w:rPr>
      </w:pPr>
    </w:p>
    <w:p w14:paraId="5C5E45EB">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二、 </w:t>
      </w:r>
      <w:r>
        <w:rPr>
          <w:rFonts w:hint="eastAsia" w:asciiTheme="minorHAnsi" w:hAnsiTheme="minorHAnsi" w:eastAsiaTheme="majorEastAsia" w:cstheme="minorHAnsi"/>
          <w:b/>
          <w:bCs/>
          <w:kern w:val="0"/>
          <w:szCs w:val="21"/>
        </w:rPr>
        <w:t>加州大学伯克利分校简介</w:t>
      </w:r>
    </w:p>
    <w:p w14:paraId="18280940">
      <w:pPr>
        <w:pStyle w:val="16"/>
        <w:widowControl/>
        <w:numPr>
          <w:ilvl w:val="0"/>
          <w:numId w:val="2"/>
        </w:numPr>
        <w:spacing w:line="360" w:lineRule="auto"/>
        <w:ind w:firstLineChars="0"/>
        <w:jc w:val="left"/>
        <w:rPr>
          <w:rFonts w:cs="Arial" w:asciiTheme="minorHAnsi" w:hAnsiTheme="minorHAnsi"/>
          <w:color w:val="333333"/>
          <w:kern w:val="0"/>
          <w:szCs w:val="21"/>
        </w:rPr>
      </w:pPr>
      <w:r>
        <w:rPr>
          <w:rFonts w:cs="Arial" w:asciiTheme="minorHAnsi" w:hAnsiTheme="minorHAnsi"/>
          <w:color w:val="333333"/>
          <w:kern w:val="0"/>
          <w:szCs w:val="21"/>
        </w:rPr>
        <w:t>创建于18</w:t>
      </w:r>
      <w:r>
        <w:rPr>
          <w:rFonts w:hint="eastAsia" w:cs="Arial" w:asciiTheme="minorHAnsi" w:hAnsiTheme="minorHAnsi"/>
          <w:color w:val="333333"/>
          <w:kern w:val="0"/>
          <w:szCs w:val="21"/>
        </w:rPr>
        <w:t>68</w:t>
      </w:r>
      <w:r>
        <w:rPr>
          <w:rFonts w:cs="Arial" w:asciiTheme="minorHAnsi" w:hAnsiTheme="minorHAnsi"/>
          <w:color w:val="333333"/>
          <w:kern w:val="0"/>
          <w:szCs w:val="21"/>
        </w:rPr>
        <w:t>年的</w:t>
      </w:r>
      <w:r>
        <w:rPr>
          <w:rFonts w:asciiTheme="minorHAnsi" w:hAnsiTheme="minorHAnsi" w:cstheme="minorHAnsi"/>
          <w:kern w:val="0"/>
          <w:szCs w:val="21"/>
        </w:rPr>
        <w:t>世界级公立研究型大学，加州大学系统中十大分校之一</w:t>
      </w:r>
      <w:r>
        <w:rPr>
          <w:rFonts w:hint="eastAsia" w:asciiTheme="minorHAnsi" w:hAnsiTheme="minorHAnsi" w:cstheme="minorHAnsi"/>
          <w:kern w:val="0"/>
          <w:szCs w:val="21"/>
        </w:rPr>
        <w:t>，同时也是加州大学系统的创始校区</w:t>
      </w:r>
      <w:r>
        <w:rPr>
          <w:rFonts w:hint="eastAsia" w:cs="Arial" w:asciiTheme="minorHAnsi" w:hAnsiTheme="minorHAnsi"/>
          <w:color w:val="333333"/>
          <w:kern w:val="0"/>
          <w:szCs w:val="21"/>
        </w:rPr>
        <w:t>；</w:t>
      </w:r>
    </w:p>
    <w:p w14:paraId="644894C0">
      <w:pPr>
        <w:pStyle w:val="16"/>
        <w:widowControl/>
        <w:numPr>
          <w:ilvl w:val="0"/>
          <w:numId w:val="2"/>
        </w:numPr>
        <w:spacing w:line="360" w:lineRule="auto"/>
        <w:ind w:firstLineChars="0"/>
        <w:jc w:val="left"/>
        <w:rPr>
          <w:rFonts w:asciiTheme="minorHAnsi" w:hAnsiTheme="minorHAnsi"/>
        </w:rPr>
      </w:pPr>
      <w:r>
        <w:rPr>
          <w:rFonts w:hint="eastAsia" w:cs="Arial" w:asciiTheme="minorHAnsi" w:hAnsiTheme="minorHAnsi"/>
          <w:color w:val="333333"/>
          <w:kern w:val="0"/>
          <w:szCs w:val="21"/>
        </w:rPr>
        <w:t>2025年QS世界大学排名第12；</w:t>
      </w:r>
      <w:r>
        <w:rPr>
          <w:rFonts w:cs="Arial" w:asciiTheme="minorHAnsi" w:hAnsiTheme="minorHAnsi"/>
          <w:color w:val="333333"/>
          <w:kern w:val="0"/>
          <w:szCs w:val="21"/>
        </w:rPr>
        <w:t>20</w:t>
      </w:r>
      <w:r>
        <w:rPr>
          <w:rFonts w:hint="eastAsia" w:cs="Arial" w:asciiTheme="minorHAnsi" w:hAnsiTheme="minorHAnsi"/>
          <w:color w:val="333333"/>
          <w:kern w:val="0"/>
          <w:szCs w:val="21"/>
        </w:rPr>
        <w:t>2</w:t>
      </w:r>
      <w:r>
        <w:rPr>
          <w:rFonts w:cs="Arial" w:asciiTheme="minorHAnsi" w:hAnsiTheme="minorHAnsi"/>
          <w:color w:val="333333"/>
          <w:kern w:val="0"/>
          <w:szCs w:val="21"/>
        </w:rPr>
        <w:t>3</w:t>
      </w:r>
      <w:r>
        <w:rPr>
          <w:rFonts w:hint="eastAsia" w:cs="Arial" w:asciiTheme="minorHAnsi" w:hAnsiTheme="minorHAnsi"/>
          <w:color w:val="333333"/>
          <w:kern w:val="0"/>
          <w:szCs w:val="21"/>
        </w:rPr>
        <w:t>年</w:t>
      </w:r>
      <w:r>
        <w:rPr>
          <w:rFonts w:cs="Arial" w:asciiTheme="minorHAnsi" w:hAnsiTheme="minorHAnsi"/>
          <w:color w:val="333333"/>
          <w:kern w:val="0"/>
          <w:szCs w:val="21"/>
        </w:rPr>
        <w:t>美国新闻与世界报道</w:t>
      </w:r>
      <w:r>
        <w:rPr>
          <w:rFonts w:hint="eastAsia" w:cs="Arial" w:asciiTheme="minorHAnsi" w:hAnsiTheme="minorHAnsi"/>
          <w:color w:val="333333"/>
          <w:kern w:val="0"/>
          <w:szCs w:val="21"/>
        </w:rPr>
        <w:t>全球大学排名第4</w:t>
      </w:r>
      <w:r>
        <w:rPr>
          <w:rFonts w:cs="Arial" w:asciiTheme="minorHAnsi" w:hAnsiTheme="minorHAnsi"/>
          <w:color w:val="333333"/>
          <w:kern w:val="0"/>
          <w:szCs w:val="21"/>
        </w:rPr>
        <w:t>；</w:t>
      </w:r>
      <w:r>
        <w:rPr>
          <w:rFonts w:asciiTheme="minorHAnsi" w:hAnsiTheme="minorHAnsi"/>
        </w:rPr>
        <w:t>20</w:t>
      </w:r>
      <w:r>
        <w:rPr>
          <w:rFonts w:hint="eastAsia" w:asciiTheme="minorHAnsi" w:hAnsiTheme="minorHAnsi"/>
        </w:rPr>
        <w:t>2</w:t>
      </w:r>
      <w:r>
        <w:rPr>
          <w:rFonts w:asciiTheme="minorHAnsi" w:hAnsiTheme="minorHAnsi"/>
        </w:rPr>
        <w:t>4年Times高等教育世界大学综合排名第9</w:t>
      </w:r>
      <w:r>
        <w:rPr>
          <w:rFonts w:hint="eastAsia" w:cs="Arial" w:asciiTheme="minorHAnsi" w:hAnsiTheme="minorHAnsi"/>
          <w:color w:val="333333"/>
          <w:kern w:val="0"/>
          <w:szCs w:val="21"/>
        </w:rPr>
        <w:t>；</w:t>
      </w:r>
      <w:r>
        <w:rPr>
          <w:rFonts w:asciiTheme="minorHAnsi" w:hAnsiTheme="minorHAnsi"/>
        </w:rPr>
        <w:t xml:space="preserve"> </w:t>
      </w:r>
    </w:p>
    <w:p w14:paraId="4CEEB54C">
      <w:pPr>
        <w:pStyle w:val="16"/>
        <w:widowControl/>
        <w:numPr>
          <w:ilvl w:val="0"/>
          <w:numId w:val="2"/>
        </w:numPr>
        <w:spacing w:line="360" w:lineRule="auto"/>
        <w:ind w:firstLineChars="0"/>
        <w:jc w:val="left"/>
        <w:rPr>
          <w:rFonts w:asciiTheme="minorHAnsi" w:hAnsiTheme="minorHAnsi"/>
        </w:rPr>
      </w:pPr>
      <w:r>
        <w:rPr>
          <w:rFonts w:hint="eastAsia" w:cs="Arial" w:asciiTheme="minorHAnsi" w:hAnsiTheme="minorHAnsi"/>
          <w:color w:val="333333"/>
          <w:kern w:val="0"/>
          <w:szCs w:val="21"/>
        </w:rPr>
        <w:t>加州大学伯克利分校在全球名列前茅的强势专业包括：计算机科学、物理、化学、数学、空间科学、生物学与生物化学、工程、环境/生态学、材料科学、植物科学与动物科学、经济学、商科、艺术与人文、社会科学等；</w:t>
      </w:r>
    </w:p>
    <w:p w14:paraId="6DF4F209">
      <w:pPr>
        <w:pStyle w:val="16"/>
        <w:widowControl/>
        <w:numPr>
          <w:ilvl w:val="0"/>
          <w:numId w:val="2"/>
        </w:numPr>
        <w:spacing w:line="360" w:lineRule="auto"/>
        <w:ind w:firstLineChars="0"/>
        <w:jc w:val="left"/>
        <w:rPr>
          <w:rFonts w:asciiTheme="minorHAnsi" w:hAnsiTheme="minorHAnsi"/>
        </w:rPr>
      </w:pPr>
      <w:r>
        <w:rPr>
          <w:rFonts w:cs="Calibri" w:asciiTheme="minorHAnsi" w:hAnsiTheme="minorHAnsi"/>
          <w:szCs w:val="21"/>
        </w:rPr>
        <w:t>历届校友中共有</w:t>
      </w:r>
      <w:r>
        <w:rPr>
          <w:rFonts w:hint="eastAsia" w:cs="Calibri" w:asciiTheme="minorHAnsi" w:hAnsiTheme="minorHAnsi"/>
          <w:szCs w:val="21"/>
        </w:rPr>
        <w:t>30位诺贝尔奖得主，此外还有22位诺贝尔奖得主曾经或正在学校任教。</w:t>
      </w:r>
    </w:p>
    <w:p w14:paraId="58E230CE">
      <w:pPr>
        <w:widowControl/>
        <w:spacing w:line="360" w:lineRule="auto"/>
        <w:ind w:firstLine="420" w:firstLineChars="200"/>
        <w:jc w:val="left"/>
        <w:rPr>
          <w:rFonts w:asciiTheme="minorHAnsi" w:hAnsiTheme="minorHAnsi" w:eastAsiaTheme="majorEastAsia" w:cstheme="minorHAnsi"/>
          <w:szCs w:val="21"/>
        </w:rPr>
      </w:pPr>
    </w:p>
    <w:p w14:paraId="6AA4A017">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 项目详情</w:t>
      </w:r>
    </w:p>
    <w:p w14:paraId="7AFF3037">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r>
        <w:rPr>
          <w:rFonts w:asciiTheme="minorHAnsi" w:hAnsiTheme="minorHAnsi" w:cstheme="minorHAnsi"/>
          <w:b/>
        </w:rPr>
        <w:t>202</w:t>
      </w:r>
      <w:r>
        <w:rPr>
          <w:rFonts w:hint="eastAsia" w:asciiTheme="minorHAnsi" w:hAnsiTheme="minorHAnsi" w:cstheme="minorHAnsi"/>
          <w:b/>
        </w:rPr>
        <w:t xml:space="preserve">5年1月14日 - 5月16日 </w:t>
      </w:r>
    </w:p>
    <w:p w14:paraId="452FC61E">
      <w:pPr>
        <w:spacing w:line="360" w:lineRule="auto"/>
        <w:rPr>
          <w:rFonts w:asciiTheme="minorHAnsi" w:hAnsiTheme="minorHAnsi" w:eastAsiaTheme="majorEastAsia" w:cstheme="minorHAnsi"/>
          <w:b/>
          <w:bCs/>
          <w:kern w:val="0"/>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3CB167CE">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加州大学伯克利分校的</w:t>
      </w:r>
      <w:r>
        <w:rPr>
          <w:rFonts w:hint="eastAsia" w:asciiTheme="minorHAnsi" w:hAnsiTheme="minorHAnsi" w:eastAsiaTheme="majorEastAsia" w:cstheme="minorHAnsi"/>
          <w:szCs w:val="21"/>
        </w:rPr>
        <w:t>学期访学项目，分为以下几种不同类型：</w:t>
      </w:r>
    </w:p>
    <w:p w14:paraId="7E34DF8A">
      <w:pPr>
        <w:spacing w:line="360" w:lineRule="auto"/>
        <w:rPr>
          <w:rFonts w:asciiTheme="minorHAnsi" w:hAnsiTheme="minorHAnsi" w:eastAsiaTheme="majorEastAsia" w:cstheme="minorHAnsi"/>
          <w:szCs w:val="21"/>
          <w:u w:val="single"/>
        </w:rPr>
      </w:pPr>
      <w:r>
        <w:rPr>
          <w:rFonts w:hint="eastAsia" w:asciiTheme="minorHAnsi" w:hAnsiTheme="minorHAnsi" w:eastAsiaTheme="majorEastAsia" w:cstheme="minorHAnsi"/>
          <w:b/>
          <w:szCs w:val="21"/>
        </w:rPr>
        <w:t>1）</w:t>
      </w:r>
      <w:r>
        <w:rPr>
          <w:rFonts w:hint="eastAsia" w:asciiTheme="minorHAnsi" w:hAnsiTheme="minorHAnsi" w:eastAsiaTheme="majorEastAsia" w:cstheme="minorHAnsi"/>
          <w:b/>
          <w:szCs w:val="21"/>
          <w:u w:val="single"/>
        </w:rPr>
        <w:t>常规学期学分课程（B</w:t>
      </w:r>
      <w:r>
        <w:rPr>
          <w:rFonts w:asciiTheme="minorHAnsi" w:hAnsiTheme="minorHAnsi" w:eastAsiaTheme="majorEastAsia" w:cstheme="minorHAnsi"/>
          <w:b/>
          <w:szCs w:val="21"/>
          <w:u w:val="single"/>
        </w:rPr>
        <w:t xml:space="preserve">erkeley </w:t>
      </w:r>
      <w:r>
        <w:rPr>
          <w:rFonts w:hint="eastAsia" w:asciiTheme="minorHAnsi" w:hAnsiTheme="minorHAnsi" w:eastAsiaTheme="majorEastAsia" w:cstheme="minorHAnsi"/>
          <w:b/>
          <w:szCs w:val="21"/>
          <w:u w:val="single"/>
        </w:rPr>
        <w:t>G</w:t>
      </w:r>
      <w:r>
        <w:rPr>
          <w:rFonts w:asciiTheme="minorHAnsi" w:hAnsiTheme="minorHAnsi" w:eastAsiaTheme="majorEastAsia" w:cstheme="minorHAnsi"/>
          <w:b/>
          <w:szCs w:val="21"/>
          <w:u w:val="single"/>
        </w:rPr>
        <w:t xml:space="preserve">lobal </w:t>
      </w:r>
      <w:r>
        <w:rPr>
          <w:rFonts w:hint="eastAsia" w:asciiTheme="minorHAnsi" w:hAnsiTheme="minorHAnsi" w:eastAsiaTheme="majorEastAsia" w:cstheme="minorHAnsi"/>
          <w:b/>
          <w:szCs w:val="21"/>
          <w:u w:val="single"/>
        </w:rPr>
        <w:t>A</w:t>
      </w:r>
      <w:r>
        <w:rPr>
          <w:rFonts w:asciiTheme="minorHAnsi" w:hAnsiTheme="minorHAnsi" w:eastAsiaTheme="majorEastAsia" w:cstheme="minorHAnsi"/>
          <w:b/>
          <w:szCs w:val="21"/>
          <w:u w:val="single"/>
        </w:rPr>
        <w:t>ccess</w:t>
      </w:r>
      <w:r>
        <w:rPr>
          <w:rFonts w:hint="eastAsia" w:asciiTheme="minorHAnsi" w:hAnsiTheme="minorHAnsi" w:eastAsiaTheme="majorEastAsia" w:cstheme="minorHAnsi"/>
          <w:b/>
          <w:szCs w:val="21"/>
          <w:u w:val="single"/>
        </w:rPr>
        <w:t xml:space="preserve"> Program</w:t>
      </w:r>
      <w:r>
        <w:rPr>
          <w:rFonts w:asciiTheme="minorHAnsi" w:hAnsiTheme="minorHAnsi" w:eastAsiaTheme="majorEastAsia" w:cstheme="minorHAnsi"/>
          <w:b/>
          <w:szCs w:val="21"/>
          <w:u w:val="single"/>
        </w:rPr>
        <w:t>s</w:t>
      </w:r>
      <w:r>
        <w:rPr>
          <w:rFonts w:hint="eastAsia" w:asciiTheme="minorHAnsi" w:hAnsiTheme="minorHAnsi" w:eastAsiaTheme="majorEastAsia" w:cstheme="minorHAnsi"/>
          <w:b/>
          <w:szCs w:val="21"/>
          <w:u w:val="single"/>
        </w:rPr>
        <w:t>）</w:t>
      </w:r>
    </w:p>
    <w:p w14:paraId="3F8D42DE">
      <w:pPr>
        <w:spacing w:line="360" w:lineRule="auto"/>
        <w:ind w:firstLine="420" w:firstLineChars="200"/>
        <w:rPr>
          <w:rFonts w:asciiTheme="minorHAnsi" w:hAnsiTheme="minorHAnsi" w:eastAsiaTheme="majorEastAsia" w:cstheme="minorHAnsi"/>
          <w:szCs w:val="21"/>
        </w:rPr>
      </w:pPr>
      <w:r>
        <w:rPr>
          <w:rFonts w:hint="eastAsia" w:cs="Calibri" w:asciiTheme="minorHAnsi" w:hAnsiTheme="minorHAnsi"/>
          <w:szCs w:val="21"/>
        </w:rPr>
        <w:t>英语标准化成绩达到要求的学生，可根据自身的专业与兴趣</w:t>
      </w:r>
      <w:r>
        <w:rPr>
          <w:rFonts w:asciiTheme="minorHAnsi" w:hAnsiTheme="minorHAnsi" w:eastAsiaTheme="majorEastAsia" w:cstheme="minorHAnsi"/>
          <w:szCs w:val="21"/>
        </w:rPr>
        <w:t>选择相应的专业学分课程</w:t>
      </w:r>
      <w:r>
        <w:rPr>
          <w:rFonts w:hint="eastAsia" w:asciiTheme="minorHAnsi" w:hAnsiTheme="minorHAnsi" w:eastAsiaTheme="majorEastAsia" w:cstheme="minorHAnsi"/>
          <w:szCs w:val="21"/>
        </w:rPr>
        <w:t>，可选</w:t>
      </w:r>
      <w:r>
        <w:rPr>
          <w:rFonts w:hint="eastAsia" w:cs="Calibri" w:asciiTheme="minorHAnsi" w:hAnsiTheme="minorHAnsi"/>
          <w:szCs w:val="21"/>
        </w:rPr>
        <w:t>范围覆盖大多数学科领域，如艺术与人文、商科、工程、计算机科学、数理、社会科学、生物学、统计学、经济学等。学生需在一个学期中修读总计12至18个学分的课程</w:t>
      </w:r>
      <w:r>
        <w:rPr>
          <w:rFonts w:hint="eastAsia" w:asciiTheme="minorHAnsi" w:hAnsiTheme="minorHAnsi" w:eastAsiaTheme="majorEastAsia" w:cstheme="minorHAnsi"/>
          <w:szCs w:val="21"/>
        </w:rPr>
        <w:t>。通常情况下，学生会选择</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至</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门课程。</w:t>
      </w:r>
    </w:p>
    <w:p w14:paraId="57599F23">
      <w:pPr>
        <w:spacing w:line="360" w:lineRule="auto"/>
        <w:ind w:firstLine="420" w:firstLineChars="200"/>
        <w:rPr>
          <w:rStyle w:val="12"/>
          <w:rFonts w:asciiTheme="minorHAnsi" w:hAnsiTheme="minorHAnsi"/>
        </w:rPr>
      </w:pPr>
      <w:r>
        <w:rPr>
          <w:rFonts w:hint="eastAsia" w:asciiTheme="minorHAnsi" w:hAnsiTheme="minorHAnsi" w:eastAsiaTheme="majorEastAsia" w:cstheme="minorHAnsi"/>
          <w:szCs w:val="21"/>
        </w:rPr>
        <w:t>如果是选修研究生级别的课程，则需提前征得授课教师与项目总监的批准，并达到课程所要求的先决条件。部分伯克利的学院或专业对访学生有选课方面的限制，关于选课政策的详情，请咨询</w:t>
      </w:r>
      <w:r>
        <w:rPr>
          <w:rFonts w:hint="eastAsia" w:asciiTheme="minorHAnsi" w:hAnsiTheme="minorHAnsi" w:eastAsiaTheme="majorEastAsia" w:cstheme="minorHAnsi"/>
          <w:szCs w:val="21"/>
          <w:lang w:val="en-US" w:eastAsia="zh-CN"/>
        </w:rPr>
        <w:t>组织方</w:t>
      </w:r>
      <w:r>
        <w:rPr>
          <w:rFonts w:hint="eastAsia" w:asciiTheme="minorHAnsi" w:hAnsiTheme="minorHAnsi" w:eastAsiaTheme="majorEastAsia" w:cstheme="minorHAnsi"/>
          <w:szCs w:val="21"/>
        </w:rPr>
        <w:t>项目负责老师。</w:t>
      </w:r>
      <w:r>
        <w:rPr>
          <w:rFonts w:asciiTheme="minorHAnsi" w:hAnsiTheme="minorHAnsi" w:eastAsiaTheme="majorEastAsia" w:cstheme="minorHAnsi"/>
          <w:szCs w:val="21"/>
        </w:rPr>
        <w:t>查询详细课程信息及预订情况</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可参照</w:t>
      </w:r>
      <w:r>
        <w:rPr>
          <w:rFonts w:hint="eastAsia" w:asciiTheme="minorHAnsi" w:hAnsiTheme="minorHAnsi" w:eastAsiaTheme="majorEastAsia" w:cstheme="minorHAnsi"/>
          <w:szCs w:val="21"/>
        </w:rPr>
        <w:t>官网</w:t>
      </w:r>
      <w:r>
        <w:rPr>
          <w:rFonts w:hint="eastAsia"/>
        </w:rPr>
        <w:t>：</w:t>
      </w:r>
      <w:r>
        <w:fldChar w:fldCharType="begin"/>
      </w:r>
      <w:r>
        <w:instrText xml:space="preserve"> HYPERLINK "http://classes.berkeley.edu/" </w:instrText>
      </w:r>
      <w:r>
        <w:fldChar w:fldCharType="separate"/>
      </w:r>
      <w:r>
        <w:rPr>
          <w:rStyle w:val="12"/>
          <w:rFonts w:asciiTheme="minorHAnsi" w:hAnsiTheme="minorHAnsi"/>
        </w:rPr>
        <w:t>http://classes.berkeley.edu/</w:t>
      </w:r>
      <w:r>
        <w:rPr>
          <w:rStyle w:val="12"/>
          <w:rFonts w:asciiTheme="minorHAnsi" w:hAnsiTheme="minorHAnsi"/>
        </w:rPr>
        <w:fldChar w:fldCharType="end"/>
      </w:r>
    </w:p>
    <w:p w14:paraId="43579128">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Calibri"/>
          <w:szCs w:val="21"/>
          <w:lang w:val="en-US"/>
          <w:woUserID w:val="1"/>
        </w:rPr>
      </w:pPr>
      <w:r>
        <w:rPr>
          <w:rFonts w:hint="eastAsia" w:ascii="Calibri" w:hAnsi="Calibri" w:eastAsia="宋体" w:cs="Calibri"/>
          <w:kern w:val="2"/>
          <w:sz w:val="21"/>
          <w:szCs w:val="21"/>
          <w:lang w:val="en-US" w:eastAsia="zh-CN" w:bidi="ar"/>
          <w:woUserID w:val="1"/>
        </w:rPr>
        <w:t>校方为参加伯克利常规学分课程的学生，开设</w:t>
      </w:r>
      <w:r>
        <w:rPr>
          <w:rFonts w:hint="default" w:ascii="Calibri" w:hAnsi="Calibri" w:eastAsia="宋体" w:cs="Calibri"/>
          <w:kern w:val="2"/>
          <w:sz w:val="21"/>
          <w:szCs w:val="21"/>
          <w:lang w:val="en-US" w:eastAsia="zh-CN" w:bidi="ar"/>
          <w:woUserID w:val="1"/>
        </w:rPr>
        <w:t>1</w:t>
      </w:r>
      <w:r>
        <w:rPr>
          <w:rFonts w:hint="eastAsia" w:ascii="Calibri" w:hAnsi="Calibri" w:eastAsia="宋体" w:cs="Calibri"/>
          <w:kern w:val="2"/>
          <w:sz w:val="21"/>
          <w:szCs w:val="21"/>
          <w:lang w:val="en-US" w:eastAsia="zh-CN" w:bidi="ar"/>
          <w:woUserID w:val="1"/>
        </w:rPr>
        <w:t>学分的“职业发展”课程，通过职</w:t>
      </w:r>
    </w:p>
    <w:p w14:paraId="4E69D7C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Calibri"/>
          <w:szCs w:val="21"/>
          <w:lang w:val="en-US"/>
          <w:woUserID w:val="1"/>
        </w:rPr>
      </w:pPr>
      <w:r>
        <w:rPr>
          <w:rFonts w:hint="eastAsia" w:ascii="Calibri" w:hAnsi="Calibri" w:eastAsia="宋体" w:cs="Calibri"/>
          <w:kern w:val="2"/>
          <w:sz w:val="21"/>
          <w:szCs w:val="21"/>
          <w:lang w:val="en-US" w:eastAsia="zh-CN" w:bidi="ar"/>
          <w:woUserID w:val="1"/>
        </w:rPr>
        <w:t>业规划辅导、工作坊、嘉宾讲座等不同形式帮助学生做好职场预备，同时还可特别减免这</w:t>
      </w:r>
      <w:r>
        <w:rPr>
          <w:rFonts w:hint="default" w:ascii="Calibri" w:hAnsi="Calibri" w:eastAsia="宋体" w:cs="Calibri"/>
          <w:kern w:val="2"/>
          <w:sz w:val="21"/>
          <w:szCs w:val="21"/>
          <w:lang w:val="en-US" w:eastAsia="zh-CN" w:bidi="ar"/>
          <w:woUserID w:val="1"/>
        </w:rPr>
        <w:t>1</w:t>
      </w:r>
      <w:r>
        <w:rPr>
          <w:rFonts w:hint="eastAsia" w:ascii="Calibri" w:hAnsi="Calibri" w:eastAsia="宋体" w:cs="Calibri"/>
          <w:kern w:val="2"/>
          <w:sz w:val="21"/>
          <w:szCs w:val="21"/>
          <w:lang w:val="en-US" w:eastAsia="zh-CN" w:bidi="ar"/>
          <w:woUserID w:val="1"/>
        </w:rPr>
        <w:t>个学分的学费；此外，对科研感兴趣的项目学生，还可以根据自身情况，选择参加伯克利的“本科科研学徒项目”（</w:t>
      </w:r>
      <w:r>
        <w:rPr>
          <w:rFonts w:hint="default" w:ascii="Calibri" w:hAnsi="Calibri" w:eastAsia="宋体" w:cs="Calibri"/>
          <w:kern w:val="2"/>
          <w:sz w:val="21"/>
          <w:szCs w:val="21"/>
          <w:lang w:val="en-US" w:eastAsia="zh-CN" w:bidi="ar"/>
          <w:woUserID w:val="1"/>
        </w:rPr>
        <w:t>Undergraduate Research Apprentice Program. URAP</w:t>
      </w:r>
      <w:r>
        <w:rPr>
          <w:rFonts w:hint="eastAsia" w:ascii="Calibri" w:hAnsi="Calibri" w:eastAsia="宋体" w:cs="Calibri"/>
          <w:kern w:val="2"/>
          <w:sz w:val="21"/>
          <w:szCs w:val="21"/>
          <w:lang w:val="en-US" w:eastAsia="zh-CN" w:bidi="ar"/>
          <w:woUserID w:val="1"/>
        </w:rPr>
        <w:t>），通过积累参与科研项目的学时来冲抵完成常规学分课程所需的部分学分要求（需单独自行申请）。</w:t>
      </w:r>
    </w:p>
    <w:p w14:paraId="78B1F82A">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注：伯克利常规学分课程，可提供部分2</w:t>
      </w:r>
      <w:r>
        <w:rPr>
          <w:rFonts w:asciiTheme="minorHAnsi" w:hAnsiTheme="minorHAnsi" w:eastAsiaTheme="majorEastAsia" w:cstheme="minorHAnsi"/>
          <w:szCs w:val="21"/>
        </w:rPr>
        <w:t>000</w:t>
      </w:r>
      <w:r>
        <w:rPr>
          <w:rFonts w:hint="eastAsia" w:asciiTheme="minorHAnsi" w:hAnsiTheme="minorHAnsi" w:eastAsiaTheme="majorEastAsia" w:cstheme="minorHAnsi"/>
          <w:szCs w:val="21"/>
        </w:rPr>
        <w:t>美元的奖学金名额，供学生申请。往期名</w:t>
      </w:r>
    </w:p>
    <w:p w14:paraId="628BFD66">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额为通常为10个，具体需以每一期学校公布的信息为准。</w:t>
      </w:r>
      <w:r>
        <w:rPr>
          <w:rFonts w:asciiTheme="minorHAnsi" w:hAnsiTheme="minorHAnsi" w:eastAsiaTheme="majorEastAsia" w:cstheme="minorHAnsi"/>
          <w:szCs w:val="21"/>
        </w:rPr>
        <w:br w:type="textWrapping"/>
      </w:r>
    </w:p>
    <w:p w14:paraId="7B6DBA29">
      <w:pPr>
        <w:pStyle w:val="16"/>
        <w:numPr>
          <w:ilvl w:val="0"/>
          <w:numId w:val="3"/>
        </w:numPr>
        <w:spacing w:line="360" w:lineRule="auto"/>
        <w:ind w:firstLineChars="0"/>
        <w:rPr>
          <w:rFonts w:cs="Calibri" w:asciiTheme="minorHAnsi" w:hAnsiTheme="minorHAnsi"/>
          <w:szCs w:val="21"/>
        </w:rPr>
      </w:pPr>
      <w:r>
        <w:rPr>
          <w:rFonts w:hint="eastAsia" w:asciiTheme="minorHAnsi" w:hAnsiTheme="minorHAnsi" w:eastAsiaTheme="majorEastAsia" w:cstheme="minorHAnsi"/>
          <w:b/>
          <w:szCs w:val="21"/>
          <w:u w:val="single"/>
        </w:rPr>
        <w:t>哈斯商学院学期学分课程</w:t>
      </w:r>
      <w:r>
        <w:rPr>
          <w:rFonts w:cs="Calibri" w:asciiTheme="minorHAnsi" w:hAnsiTheme="minorHAnsi"/>
          <w:szCs w:val="21"/>
        </w:rPr>
        <w:br w:type="textWrapping"/>
      </w:r>
      <w:r>
        <w:rPr>
          <w:rFonts w:cs="Calibri" w:asciiTheme="minorHAnsi" w:hAnsiTheme="minorHAnsi"/>
          <w:szCs w:val="21"/>
        </w:rPr>
        <w:t>本项目</w:t>
      </w:r>
      <w:r>
        <w:rPr>
          <w:rFonts w:hint="eastAsia" w:cs="Calibri" w:asciiTheme="minorHAnsi" w:hAnsiTheme="minorHAnsi"/>
          <w:szCs w:val="21"/>
        </w:rPr>
        <w:t>由</w:t>
      </w:r>
      <w:r>
        <w:rPr>
          <w:rFonts w:cs="Calibri" w:asciiTheme="minorHAnsi" w:hAnsiTheme="minorHAnsi"/>
          <w:szCs w:val="21"/>
        </w:rPr>
        <w:t>全美</w:t>
      </w:r>
      <w:r>
        <w:rPr>
          <w:rFonts w:hint="eastAsia" w:cs="Calibri" w:asciiTheme="minorHAnsi" w:hAnsiTheme="minorHAnsi"/>
          <w:szCs w:val="21"/>
        </w:rPr>
        <w:t>顶级</w:t>
      </w:r>
      <w:r>
        <w:rPr>
          <w:rFonts w:cs="Calibri" w:asciiTheme="minorHAnsi" w:hAnsiTheme="minorHAnsi"/>
          <w:szCs w:val="21"/>
        </w:rPr>
        <w:t>的</w:t>
      </w:r>
      <w:r>
        <w:rPr>
          <w:rFonts w:asciiTheme="minorHAnsi" w:hAnsiTheme="minorHAnsi" w:eastAsiaTheme="majorEastAsia" w:cstheme="minorHAnsi"/>
          <w:szCs w:val="21"/>
        </w:rPr>
        <w:t>加州大学伯克利分校哈斯商学院</w:t>
      </w:r>
      <w:r>
        <w:rPr>
          <w:rFonts w:hint="eastAsia" w:asciiTheme="minorHAnsi" w:hAnsiTheme="minorHAnsi" w:eastAsiaTheme="majorEastAsia" w:cstheme="minorHAnsi"/>
          <w:szCs w:val="21"/>
        </w:rPr>
        <w:t>（</w:t>
      </w:r>
      <w:r>
        <w:rPr>
          <w:rFonts w:ascii="Arial" w:hAnsi="Arial" w:cs="Arial"/>
          <w:color w:val="333333"/>
          <w:sz w:val="20"/>
          <w:szCs w:val="20"/>
          <w:shd w:val="clear" w:color="auto" w:fill="FFFFFF"/>
        </w:rPr>
        <w:t>Haas School of Business</w:t>
      </w:r>
      <w:r>
        <w:rPr>
          <w:rFonts w:hint="eastAsia" w:asciiTheme="minorHAnsi" w:hAnsiTheme="minorHAnsi" w:eastAsiaTheme="majorEastAsia" w:cstheme="minorHAnsi"/>
          <w:szCs w:val="21"/>
        </w:rPr>
        <w:t>）</w:t>
      </w:r>
    </w:p>
    <w:p w14:paraId="75F1366F">
      <w:pPr>
        <w:pStyle w:val="16"/>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参与设计，充分利用哈斯商学院顶级的师资、课程与网络，以及旧金山湾区及硅谷的创新商业生态体系，为学生提供独特的学习体验。商科或非商科背景的学生都可以参加，学生在一学期中将修读至少12学分的专业课程，包括7-9学分的哈斯商学院课程，以及3-5学分的其它</w:t>
      </w:r>
      <w:r>
        <w:rPr>
          <w:rFonts w:asciiTheme="minorHAnsi" w:hAnsiTheme="minorHAnsi" w:eastAsiaTheme="majorEastAsia" w:cstheme="minorHAnsi"/>
          <w:szCs w:val="21"/>
        </w:rPr>
        <w:t>加州大学伯克利分校课程</w:t>
      </w:r>
      <w:r>
        <w:rPr>
          <w:rFonts w:hint="eastAsia" w:asciiTheme="minorHAnsi" w:hAnsiTheme="minorHAnsi" w:eastAsiaTheme="majorEastAsia" w:cstheme="minorHAnsi"/>
          <w:szCs w:val="21"/>
        </w:rPr>
        <w:t>。</w:t>
      </w:r>
    </w:p>
    <w:p w14:paraId="6CC0D670">
      <w:pPr>
        <w:pStyle w:val="16"/>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哈斯商</w:t>
      </w:r>
      <w:r>
        <w:rPr>
          <w:rFonts w:hint="eastAsia" w:asciiTheme="minorHAnsi" w:hAnsiTheme="minorHAnsi" w:eastAsiaTheme="majorEastAsia" w:cstheme="minorHAnsi"/>
          <w:szCs w:val="21"/>
        </w:rPr>
        <w:t>学院学期学分课程2</w:t>
      </w:r>
      <w:r>
        <w:rPr>
          <w:rFonts w:asciiTheme="minorHAnsi" w:hAnsiTheme="minorHAnsi" w:eastAsiaTheme="majorEastAsia" w:cstheme="minorHAnsi"/>
          <w:szCs w:val="21"/>
        </w:rPr>
        <w:t>02</w:t>
      </w:r>
      <w:r>
        <w:rPr>
          <w:rFonts w:hint="eastAsia" w:asciiTheme="minorHAnsi" w:hAnsiTheme="minorHAnsi" w:eastAsiaTheme="majorEastAsia" w:cstheme="minorHAnsi"/>
          <w:szCs w:val="21"/>
        </w:rPr>
        <w:t>5春季课程安排如下：</w:t>
      </w:r>
    </w:p>
    <w:tbl>
      <w:tblPr>
        <w:tblStyle w:val="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1"/>
        <w:gridCol w:w="4069"/>
      </w:tblGrid>
      <w:tr w14:paraId="5F914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1" w:type="dxa"/>
          </w:tcPr>
          <w:p w14:paraId="4C527DB1">
            <w:pPr>
              <w:pStyle w:val="16"/>
              <w:keepNext w:val="0"/>
              <w:keepLines w:val="0"/>
              <w:suppressLineNumbers w:val="0"/>
              <w:spacing w:before="0" w:beforeAutospacing="0" w:after="0" w:afterAutospacing="0" w:line="360" w:lineRule="auto"/>
              <w:ind w:left="0" w:right="0" w:firstLine="0" w:firstLineChars="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本科</w:t>
            </w:r>
          </w:p>
        </w:tc>
        <w:tc>
          <w:tcPr>
            <w:tcW w:w="4069" w:type="dxa"/>
          </w:tcPr>
          <w:p w14:paraId="3E2F3EFB">
            <w:pPr>
              <w:pStyle w:val="16"/>
              <w:keepNext w:val="0"/>
              <w:keepLines w:val="0"/>
              <w:suppressLineNumbers w:val="0"/>
              <w:spacing w:before="0" w:beforeAutospacing="0" w:after="0" w:afterAutospacing="0" w:line="360" w:lineRule="auto"/>
              <w:ind w:left="0" w:right="0" w:firstLine="0" w:firstLineChars="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研究生</w:t>
            </w:r>
          </w:p>
        </w:tc>
      </w:tr>
      <w:tr w14:paraId="15558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1" w:type="dxa"/>
          </w:tcPr>
          <w:p w14:paraId="202D5C05">
            <w:pPr>
              <w:pStyle w:val="16"/>
              <w:keepNext w:val="0"/>
              <w:keepLines w:val="0"/>
              <w:suppressLineNumbers w:val="0"/>
              <w:spacing w:before="0" w:beforeAutospacing="0" w:after="0" w:afterAutospacing="0" w:line="360" w:lineRule="auto"/>
              <w:ind w:left="0" w:right="0" w:firstLine="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课程一：如何在哈斯及毕业后取得成功</w:t>
            </w:r>
          </w:p>
        </w:tc>
        <w:tc>
          <w:tcPr>
            <w:tcW w:w="4069" w:type="dxa"/>
          </w:tcPr>
          <w:p w14:paraId="03C92384">
            <w:pPr>
              <w:pStyle w:val="16"/>
              <w:keepNext w:val="0"/>
              <w:keepLines w:val="0"/>
              <w:suppressLineNumbers w:val="0"/>
              <w:spacing w:before="0" w:beforeAutospacing="0" w:after="0" w:afterAutospacing="0" w:line="360" w:lineRule="auto"/>
              <w:ind w:left="0" w:right="0" w:firstLine="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课程一：如何在哈斯及毕业后取得成功</w:t>
            </w:r>
          </w:p>
        </w:tc>
      </w:tr>
      <w:tr w14:paraId="775F1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1" w:type="dxa"/>
          </w:tcPr>
          <w:p w14:paraId="410B123E">
            <w:pPr>
              <w:pStyle w:val="16"/>
              <w:keepNext w:val="0"/>
              <w:keepLines w:val="0"/>
              <w:suppressLineNumbers w:val="0"/>
              <w:spacing w:before="0" w:beforeAutospacing="0" w:after="0" w:afterAutospacing="0" w:line="360" w:lineRule="auto"/>
              <w:ind w:left="0" w:right="0" w:firstLine="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课程二：创新</w:t>
            </w:r>
          </w:p>
          <w:p w14:paraId="66714C30">
            <w:pPr>
              <w:pStyle w:val="16"/>
              <w:keepNext w:val="0"/>
              <w:keepLines w:val="0"/>
              <w:numPr>
                <w:ilvl w:val="0"/>
                <w:numId w:val="4"/>
              </w:numPr>
              <w:suppressLineNumbers w:val="0"/>
              <w:spacing w:before="0" w:beforeAutospacing="0" w:after="0" w:afterAutospacing="0" w:line="360" w:lineRule="auto"/>
              <w:ind w:right="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创业入门</w:t>
            </w:r>
          </w:p>
          <w:p w14:paraId="3C40A48F">
            <w:pPr>
              <w:pStyle w:val="16"/>
              <w:keepNext w:val="0"/>
              <w:keepLines w:val="0"/>
              <w:numPr>
                <w:ilvl w:val="0"/>
                <w:numId w:val="4"/>
              </w:numPr>
              <w:suppressLineNumbers w:val="0"/>
              <w:spacing w:before="0" w:beforeAutospacing="0" w:after="0" w:afterAutospacing="0" w:line="360" w:lineRule="auto"/>
              <w:ind w:right="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可持续商业模式</w:t>
            </w:r>
          </w:p>
        </w:tc>
        <w:tc>
          <w:tcPr>
            <w:tcW w:w="4069" w:type="dxa"/>
          </w:tcPr>
          <w:p w14:paraId="2DF02CC0">
            <w:pPr>
              <w:pStyle w:val="16"/>
              <w:keepNext w:val="0"/>
              <w:keepLines w:val="0"/>
              <w:suppressLineNumbers w:val="0"/>
              <w:spacing w:before="0" w:beforeAutospacing="0" w:after="0" w:afterAutospacing="0" w:line="360" w:lineRule="auto"/>
              <w:ind w:left="0" w:right="0" w:firstLine="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课程二：</w:t>
            </w:r>
            <w:r>
              <w:rPr>
                <w:rFonts w:hint="default" w:asciiTheme="minorHAnsi" w:hAnsiTheme="minorHAnsi" w:eastAsiaTheme="majorEastAsia" w:cstheme="minorHAnsi"/>
                <w:szCs w:val="21"/>
              </w:rPr>
              <w:t xml:space="preserve"> </w:t>
            </w:r>
            <w:r>
              <w:rPr>
                <w:rFonts w:hint="eastAsia" w:asciiTheme="minorHAnsi" w:hAnsiTheme="minorHAnsi" w:eastAsiaTheme="majorEastAsia" w:cstheme="minorHAnsi"/>
                <w:szCs w:val="21"/>
              </w:rPr>
              <w:t>创新</w:t>
            </w:r>
          </w:p>
          <w:p w14:paraId="2315895E">
            <w:pPr>
              <w:pStyle w:val="16"/>
              <w:keepNext w:val="0"/>
              <w:keepLines w:val="0"/>
              <w:numPr>
                <w:ilvl w:val="0"/>
                <w:numId w:val="5"/>
              </w:numPr>
              <w:suppressLineNumbers w:val="0"/>
              <w:spacing w:before="0" w:beforeAutospacing="0" w:after="0" w:afterAutospacing="0" w:line="360" w:lineRule="auto"/>
              <w:ind w:right="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创业</w:t>
            </w:r>
          </w:p>
          <w:p w14:paraId="7F9C08F0">
            <w:pPr>
              <w:pStyle w:val="16"/>
              <w:keepNext w:val="0"/>
              <w:keepLines w:val="0"/>
              <w:numPr>
                <w:ilvl w:val="0"/>
                <w:numId w:val="5"/>
              </w:numPr>
              <w:suppressLineNumbers w:val="0"/>
              <w:spacing w:before="0" w:beforeAutospacing="0" w:after="0" w:afterAutospacing="0" w:line="360" w:lineRule="auto"/>
              <w:ind w:right="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数字颠覆时代的市场营销策略</w:t>
            </w:r>
          </w:p>
          <w:p w14:paraId="3AFF1651">
            <w:pPr>
              <w:pStyle w:val="16"/>
              <w:keepNext w:val="0"/>
              <w:keepLines w:val="0"/>
              <w:numPr>
                <w:ilvl w:val="0"/>
                <w:numId w:val="5"/>
              </w:numPr>
              <w:suppressLineNumbers w:val="0"/>
              <w:spacing w:before="0" w:beforeAutospacing="0" w:after="0" w:afterAutospacing="0" w:line="360" w:lineRule="auto"/>
              <w:ind w:right="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公平设计</w:t>
            </w:r>
          </w:p>
          <w:p w14:paraId="1658A32B">
            <w:pPr>
              <w:pStyle w:val="16"/>
              <w:keepNext w:val="0"/>
              <w:keepLines w:val="0"/>
              <w:numPr>
                <w:ilvl w:val="0"/>
                <w:numId w:val="5"/>
              </w:numPr>
              <w:suppressLineNumbers w:val="0"/>
              <w:spacing w:before="0" w:beforeAutospacing="0" w:after="0" w:afterAutospacing="0" w:line="360" w:lineRule="auto"/>
              <w:ind w:right="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品牌与可持续性</w:t>
            </w:r>
          </w:p>
          <w:p w14:paraId="5B9B9651">
            <w:pPr>
              <w:pStyle w:val="16"/>
              <w:keepNext w:val="0"/>
              <w:keepLines w:val="0"/>
              <w:numPr>
                <w:ilvl w:val="0"/>
                <w:numId w:val="5"/>
              </w:numPr>
              <w:suppressLineNumbers w:val="0"/>
              <w:spacing w:before="0" w:beforeAutospacing="0" w:after="0" w:afterAutospacing="0" w:line="360" w:lineRule="auto"/>
              <w:ind w:right="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人工智能业务</w:t>
            </w:r>
          </w:p>
        </w:tc>
      </w:tr>
      <w:tr w14:paraId="515CE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1" w:type="dxa"/>
          </w:tcPr>
          <w:p w14:paraId="47A5377C">
            <w:pPr>
              <w:pStyle w:val="16"/>
              <w:keepNext w:val="0"/>
              <w:keepLines w:val="0"/>
              <w:suppressLineNumbers w:val="0"/>
              <w:spacing w:before="0" w:beforeAutospacing="0" w:after="0" w:afterAutospacing="0" w:line="360" w:lineRule="auto"/>
              <w:ind w:left="0" w:right="0" w:firstLine="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课程三：包容性</w:t>
            </w:r>
          </w:p>
          <w:p w14:paraId="3E6B15A5">
            <w:pPr>
              <w:pStyle w:val="16"/>
              <w:keepNext w:val="0"/>
              <w:keepLines w:val="0"/>
              <w:numPr>
                <w:ilvl w:val="0"/>
                <w:numId w:val="6"/>
              </w:numPr>
              <w:suppressLineNumbers w:val="0"/>
              <w:spacing w:before="0" w:beforeAutospacing="0" w:after="0" w:afterAutospacing="0" w:line="360" w:lineRule="auto"/>
              <w:ind w:right="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公平和包容的领导力</w:t>
            </w:r>
          </w:p>
        </w:tc>
        <w:tc>
          <w:tcPr>
            <w:tcW w:w="4069" w:type="dxa"/>
          </w:tcPr>
          <w:p w14:paraId="19A7D881">
            <w:pPr>
              <w:pStyle w:val="16"/>
              <w:keepNext w:val="0"/>
              <w:keepLines w:val="0"/>
              <w:suppressLineNumbers w:val="0"/>
              <w:spacing w:before="0" w:beforeAutospacing="0" w:after="0" w:afterAutospacing="0" w:line="360" w:lineRule="auto"/>
              <w:ind w:left="0" w:right="0" w:firstLine="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课程三：包容性</w:t>
            </w:r>
          </w:p>
          <w:p w14:paraId="439EC8A2">
            <w:pPr>
              <w:pStyle w:val="16"/>
              <w:keepNext w:val="0"/>
              <w:keepLines w:val="0"/>
              <w:numPr>
                <w:ilvl w:val="0"/>
                <w:numId w:val="6"/>
              </w:numPr>
              <w:suppressLineNumbers w:val="0"/>
              <w:spacing w:before="0" w:beforeAutospacing="0" w:after="0" w:afterAutospacing="0" w:line="360" w:lineRule="auto"/>
              <w:ind w:right="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公平设计</w:t>
            </w:r>
          </w:p>
        </w:tc>
      </w:tr>
      <w:tr w14:paraId="39CE0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1" w:type="dxa"/>
          </w:tcPr>
          <w:p w14:paraId="29165EFE">
            <w:pPr>
              <w:pStyle w:val="16"/>
              <w:keepNext w:val="0"/>
              <w:keepLines w:val="0"/>
              <w:suppressLineNumbers w:val="0"/>
              <w:spacing w:before="0" w:beforeAutospacing="0" w:after="0" w:afterAutospacing="0" w:line="360" w:lineRule="auto"/>
              <w:ind w:left="0" w:right="0" w:firstLine="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选修课：待确认</w:t>
            </w:r>
          </w:p>
        </w:tc>
        <w:tc>
          <w:tcPr>
            <w:tcW w:w="4069" w:type="dxa"/>
          </w:tcPr>
          <w:p w14:paraId="13A1F3CF">
            <w:pPr>
              <w:pStyle w:val="16"/>
              <w:keepNext w:val="0"/>
              <w:keepLines w:val="0"/>
              <w:suppressLineNumbers w:val="0"/>
              <w:spacing w:before="0" w:beforeAutospacing="0" w:after="0" w:afterAutospacing="0" w:line="360" w:lineRule="auto"/>
              <w:ind w:left="0" w:right="0" w:firstLine="0" w:firstLineChars="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选修课：谈判技巧与冲突应对、定价</w:t>
            </w:r>
          </w:p>
        </w:tc>
      </w:tr>
    </w:tbl>
    <w:p w14:paraId="146BDB33">
      <w:pPr>
        <w:spacing w:line="360" w:lineRule="auto"/>
        <w:ind w:left="420" w:leftChars="200"/>
        <w:rPr>
          <w:rFonts w:asciiTheme="minorHAnsi" w:hAnsiTheme="minorHAnsi" w:eastAsiaTheme="majorEastAsia" w:cstheme="minorHAnsi"/>
          <w:szCs w:val="21"/>
        </w:rPr>
      </w:pPr>
      <w:r>
        <w:rPr>
          <w:rFonts w:hint="eastAsia" w:cs="Calibri" w:asciiTheme="minorHAnsi" w:hAnsiTheme="minorHAnsi"/>
          <w:b/>
          <w:szCs w:val="21"/>
        </w:rPr>
        <w:t xml:space="preserve"> </w:t>
      </w:r>
      <w:r>
        <w:rPr>
          <w:rFonts w:hint="eastAsia" w:cs="Calibri" w:asciiTheme="minorHAnsi" w:hAnsiTheme="minorHAnsi"/>
          <w:bCs/>
          <w:szCs w:val="21"/>
        </w:rPr>
        <w:t>注：伯克利</w:t>
      </w:r>
      <w:r>
        <w:rPr>
          <w:rFonts w:asciiTheme="minorHAnsi" w:hAnsiTheme="minorHAnsi" w:eastAsiaTheme="majorEastAsia" w:cstheme="minorHAnsi"/>
          <w:szCs w:val="21"/>
        </w:rPr>
        <w:t>哈斯商</w:t>
      </w:r>
      <w:r>
        <w:rPr>
          <w:rFonts w:hint="eastAsia" w:asciiTheme="minorHAnsi" w:hAnsiTheme="minorHAnsi" w:eastAsiaTheme="majorEastAsia" w:cstheme="minorHAnsi"/>
          <w:szCs w:val="21"/>
        </w:rPr>
        <w:t>学院学期学分课程，可提供部分5</w:t>
      </w:r>
      <w:r>
        <w:rPr>
          <w:rFonts w:asciiTheme="minorHAnsi" w:hAnsiTheme="minorHAnsi" w:eastAsiaTheme="majorEastAsia" w:cstheme="minorHAnsi"/>
          <w:szCs w:val="21"/>
        </w:rPr>
        <w:t>000</w:t>
      </w:r>
      <w:r>
        <w:rPr>
          <w:rFonts w:hint="eastAsia" w:asciiTheme="minorHAnsi" w:hAnsiTheme="minorHAnsi" w:eastAsiaTheme="majorEastAsia" w:cstheme="minorHAnsi"/>
          <w:szCs w:val="21"/>
        </w:rPr>
        <w:t>美元的奖学金名额，供学生申</w:t>
      </w:r>
    </w:p>
    <w:p w14:paraId="19D5CF03">
      <w:pPr>
        <w:spacing w:line="360" w:lineRule="auto"/>
        <w:ind w:firstLine="210" w:firstLineChars="100"/>
        <w:rPr>
          <w:rFonts w:ascii="Calibri" w:hAnsi="Calibri" w:cs="Calibri" w:eastAsiaTheme="minorEastAsia"/>
          <w:szCs w:val="21"/>
        </w:rPr>
      </w:pPr>
      <w:r>
        <w:rPr>
          <w:rFonts w:hint="eastAsia" w:asciiTheme="minorHAnsi" w:hAnsiTheme="minorHAnsi" w:eastAsiaTheme="majorEastAsia" w:cstheme="minorHAnsi"/>
          <w:szCs w:val="21"/>
        </w:rPr>
        <w:t>请。往期名额为通常为10个，具体需以每一期学校公布的信息为准。</w:t>
      </w:r>
      <w:r>
        <w:rPr>
          <w:rFonts w:asciiTheme="minorHAnsi" w:hAnsiTheme="minorHAnsi" w:eastAsiaTheme="majorEastAsia" w:cstheme="minorHAnsi"/>
          <w:szCs w:val="21"/>
        </w:rPr>
        <w:br w:type="textWrapping"/>
      </w:r>
    </w:p>
    <w:p w14:paraId="573436EC">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所有参加以上访学项目的学生</w:t>
      </w:r>
      <w:r>
        <w:rPr>
          <w:rFonts w:hint="eastAsia" w:ascii="宋体" w:hAnsi="宋体" w:cs="宋体"/>
        </w:rPr>
        <w:t>和其他学位学生一样</w:t>
      </w:r>
      <w:r>
        <w:rPr>
          <w:rFonts w:hint="eastAsia" w:cs="Calibri" w:asciiTheme="minorHAnsi" w:hAnsiTheme="minorHAnsi"/>
          <w:szCs w:val="21"/>
        </w:rPr>
        <w:t>，均可获得加州大学伯克利分校正式注册的学生证，凭借学生证可在项目期内，按校方规定使用学校的校园设施与教育资源，包括图书馆、健身房、活动中心等。</w:t>
      </w:r>
    </w:p>
    <w:p w14:paraId="615E2C31">
      <w:pPr>
        <w:widowControl/>
        <w:spacing w:line="360" w:lineRule="auto"/>
        <w:ind w:firstLine="420" w:firstLineChars="200"/>
        <w:jc w:val="left"/>
        <w:rPr>
          <w:rFonts w:asciiTheme="minorHAnsi" w:hAnsiTheme="minorHAnsi" w:eastAsiaTheme="majorEastAsia" w:cstheme="minorHAnsi"/>
          <w:szCs w:val="21"/>
        </w:rPr>
      </w:pPr>
    </w:p>
    <w:p w14:paraId="05352B60">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4DDA4BDE">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w:t>
      </w:r>
      <w:r>
        <w:rPr>
          <w:rFonts w:asciiTheme="minorHAnsi" w:hAnsiTheme="minorHAnsi" w:eastAsiaTheme="majorEastAsia" w:cstheme="minorHAnsi"/>
          <w:szCs w:val="21"/>
        </w:rPr>
        <w:t>由</w:t>
      </w:r>
      <w:r>
        <w:rPr>
          <w:rFonts w:cs="Calibri" w:asciiTheme="minorHAnsi" w:hAnsiTheme="minorHAnsi"/>
          <w:szCs w:val="21"/>
        </w:rPr>
        <w:t>加州大学伯克利</w:t>
      </w:r>
      <w:r>
        <w:rPr>
          <w:rFonts w:hint="eastAsia" w:cs="Calibri" w:asciiTheme="minorHAnsi" w:hAnsiTheme="minorHAnsi"/>
          <w:szCs w:val="21"/>
        </w:rPr>
        <w:t>分校</w:t>
      </w:r>
      <w:r>
        <w:rPr>
          <w:rFonts w:asciiTheme="minorHAnsi" w:hAnsiTheme="minorHAnsi" w:eastAsiaTheme="majorEastAsia" w:cstheme="minorHAnsi"/>
          <w:szCs w:val="21"/>
        </w:rPr>
        <w:t>进行统一的学术管理与学术考核</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顺利完成课程后可获得</w:t>
      </w:r>
      <w:r>
        <w:rPr>
          <w:rFonts w:hint="eastAsia" w:asciiTheme="minorHAnsi" w:hAnsiTheme="minorHAnsi" w:eastAsiaTheme="majorEastAsia" w:cstheme="minorHAnsi"/>
          <w:szCs w:val="21"/>
        </w:rPr>
        <w:t>正式的</w:t>
      </w:r>
      <w:r>
        <w:rPr>
          <w:rFonts w:asciiTheme="minorHAnsi" w:hAnsiTheme="minorHAnsi" w:eastAsiaTheme="majorEastAsia" w:cstheme="minorHAnsi"/>
          <w:szCs w:val="21"/>
        </w:rPr>
        <w:t>成绩单</w:t>
      </w:r>
      <w:r>
        <w:rPr>
          <w:rFonts w:hint="eastAsia" w:asciiTheme="minorHAnsi" w:hAnsiTheme="minorHAnsi" w:eastAsiaTheme="majorEastAsia" w:cstheme="minorHAnsi"/>
          <w:szCs w:val="21"/>
        </w:rPr>
        <w:t>与学分</w:t>
      </w:r>
      <w:r>
        <w:rPr>
          <w:rFonts w:asciiTheme="minorHAnsi" w:hAnsiTheme="minorHAnsi" w:eastAsiaTheme="majorEastAsia" w:cstheme="minorHAnsi"/>
          <w:szCs w:val="21"/>
        </w:rPr>
        <w:t>。</w:t>
      </w:r>
    </w:p>
    <w:p w14:paraId="1D192B71">
      <w:pPr>
        <w:spacing w:line="360" w:lineRule="auto"/>
        <w:rPr>
          <w:rFonts w:cs="Calibri" w:asciiTheme="minorHAnsi" w:hAnsiTheme="minorHAnsi"/>
          <w:sz w:val="22"/>
          <w:szCs w:val="22"/>
        </w:rPr>
      </w:pPr>
    </w:p>
    <w:p w14:paraId="0E20DBCD">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6570"/>
      </w:tblGrid>
      <w:tr w14:paraId="08DF9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52" w:type="dxa"/>
            <w:vMerge w:val="restart"/>
          </w:tcPr>
          <w:p w14:paraId="1BD00512">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0" w:type="dxa"/>
          </w:tcPr>
          <w:p w14:paraId="7561299C">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常规学期学分课程：约人民币11</w:t>
            </w:r>
            <w:r>
              <w:rPr>
                <w:rFonts w:hint="default" w:asciiTheme="minorHAnsi" w:hAnsiTheme="minorHAnsi" w:eastAsiaTheme="majorEastAsia" w:cstheme="minorHAnsi"/>
                <w:szCs w:val="21"/>
              </w:rPr>
              <w:t>.</w:t>
            </w:r>
            <w:r>
              <w:rPr>
                <w:rFonts w:hint="eastAsia" w:asciiTheme="minorHAnsi" w:hAnsiTheme="minorHAnsi" w:eastAsiaTheme="majorEastAsia" w:cstheme="minorHAnsi"/>
                <w:szCs w:val="21"/>
              </w:rPr>
              <w:t>5</w:t>
            </w:r>
            <w:r>
              <w:rPr>
                <w:rFonts w:hint="default" w:asciiTheme="minorHAnsi" w:hAnsiTheme="minorHAnsi" w:eastAsiaTheme="majorEastAsia" w:cstheme="minorHAnsi"/>
                <w:szCs w:val="21"/>
              </w:rPr>
              <w:t>-</w:t>
            </w:r>
            <w:r>
              <w:rPr>
                <w:rFonts w:hint="eastAsia" w:asciiTheme="minorHAnsi" w:hAnsiTheme="minorHAnsi" w:eastAsiaTheme="majorEastAsia" w:cstheme="minorHAnsi"/>
                <w:szCs w:val="21"/>
              </w:rPr>
              <w:t>14.8万元</w:t>
            </w:r>
          </w:p>
          <w:p w14:paraId="6BF2A04F">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注：实际费用因学生选课不同存在差异</w:t>
            </w:r>
          </w:p>
        </w:tc>
      </w:tr>
      <w:tr w14:paraId="690F9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52" w:type="dxa"/>
            <w:vMerge w:val="continue"/>
          </w:tcPr>
          <w:p w14:paraId="596AAB26">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c>
          <w:tcPr>
            <w:tcW w:w="6570" w:type="dxa"/>
          </w:tcPr>
          <w:p w14:paraId="3AEA2090">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哈斯商学院项目：约人民币16.1万元</w:t>
            </w:r>
          </w:p>
        </w:tc>
      </w:tr>
      <w:tr w14:paraId="75F8B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52" w:type="dxa"/>
            <w:vMerge w:val="continue"/>
          </w:tcPr>
          <w:p w14:paraId="047D26D7">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c>
          <w:tcPr>
            <w:tcW w:w="6570" w:type="dxa"/>
          </w:tcPr>
          <w:p w14:paraId="502B839A">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物理方向项目：约人民币17万元</w:t>
            </w:r>
          </w:p>
        </w:tc>
      </w:tr>
      <w:tr w14:paraId="02B6E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952" w:type="dxa"/>
            <w:vMerge w:val="continue"/>
          </w:tcPr>
          <w:p w14:paraId="312F28DA">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c>
          <w:tcPr>
            <w:tcW w:w="6570" w:type="dxa"/>
          </w:tcPr>
          <w:p w14:paraId="150959D7">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注：以上为参考费用，受汇率浮动等因素影响，以最终实际缴费金额为准</w:t>
            </w:r>
          </w:p>
        </w:tc>
      </w:tr>
      <w:tr w14:paraId="4672C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14:paraId="4DBCEC3A">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0" w:type="dxa"/>
          </w:tcPr>
          <w:p w14:paraId="603643F2">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lang w:val="en-US" w:eastAsia="zh-CN"/>
                <w:woUserID w:val="1"/>
              </w:rPr>
            </w:pPr>
            <w:r>
              <w:rPr>
                <w:rFonts w:hint="eastAsia" w:asciiTheme="minorHAnsi" w:hAnsiTheme="minorHAnsi" w:eastAsiaTheme="majorEastAsia" w:cstheme="minorHAnsi"/>
                <w:szCs w:val="21"/>
              </w:rPr>
              <w:t>申请费、学费、杂费、医疗与意外保险、接机</w:t>
            </w:r>
            <w:r>
              <w:rPr>
                <w:rFonts w:hint="default" w:asciiTheme="minorHAnsi" w:hAnsiTheme="minorHAnsi" w:eastAsiaTheme="majorEastAsia" w:cstheme="minorHAnsi"/>
                <w:szCs w:val="21"/>
                <w:woUserID w:val="1"/>
              </w:rPr>
              <w:t>、项目服务费</w:t>
            </w:r>
            <w:r>
              <w:rPr>
                <w:rFonts w:hint="eastAsia" w:asciiTheme="minorHAnsi" w:hAnsiTheme="minorHAnsi" w:eastAsiaTheme="majorEastAsia" w:cstheme="minorHAnsi"/>
                <w:szCs w:val="21"/>
                <w:lang w:eastAsia="zh-CN"/>
                <w:woUserID w:val="1"/>
              </w:rPr>
              <w:t>（</w:t>
            </w:r>
            <w:r>
              <w:rPr>
                <w:rFonts w:hint="eastAsia" w:asciiTheme="minorHAnsi" w:hAnsiTheme="minorHAnsi" w:eastAsiaTheme="majorEastAsia" w:cstheme="minorHAnsi"/>
                <w:szCs w:val="21"/>
                <w:lang w:val="en-US" w:eastAsia="zh-CN"/>
                <w:woUserID w:val="1"/>
              </w:rPr>
              <w:t>项目组织方收取）</w:t>
            </w:r>
          </w:p>
          <w:p w14:paraId="29CDC043">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color w:val="FF0000"/>
                <w:szCs w:val="21"/>
              </w:rPr>
              <w:t>注：2025春季伯克利学期访学项目，</w:t>
            </w:r>
            <w:r>
              <w:rPr>
                <w:rFonts w:hint="eastAsia" w:asciiTheme="minorHAnsi" w:hAnsiTheme="minorHAnsi" w:eastAsiaTheme="majorEastAsia" w:cstheme="minorHAnsi"/>
                <w:color w:val="FF0000"/>
                <w:szCs w:val="21"/>
                <w:lang w:val="en-US" w:eastAsia="zh-CN"/>
              </w:rPr>
              <w:t>项目组织方</w:t>
            </w:r>
            <w:r>
              <w:rPr>
                <w:rFonts w:hint="eastAsia" w:asciiTheme="minorHAnsi" w:hAnsiTheme="minorHAnsi" w:eastAsiaTheme="majorEastAsia" w:cstheme="minorHAnsi"/>
                <w:color w:val="FF0000"/>
                <w:szCs w:val="21"/>
              </w:rPr>
              <w:t>将针对哈斯商学院项目特别减免项目服务费</w:t>
            </w:r>
          </w:p>
        </w:tc>
      </w:tr>
      <w:tr w14:paraId="536CA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14:paraId="5B734CA8">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0" w:type="dxa"/>
          </w:tcPr>
          <w:p w14:paraId="1D136394">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国际机票、签证费、住宿费与餐费、送机、以及个人花费</w:t>
            </w:r>
          </w:p>
        </w:tc>
      </w:tr>
    </w:tbl>
    <w:p w14:paraId="72A2CD40">
      <w:pPr>
        <w:spacing w:line="360" w:lineRule="auto"/>
        <w:jc w:val="left"/>
        <w:rPr>
          <w:rFonts w:asciiTheme="minorHAnsi" w:hAnsiTheme="minorHAnsi" w:eastAsiaTheme="majorEastAsia" w:cstheme="minorHAnsi"/>
          <w:szCs w:val="21"/>
        </w:rPr>
      </w:pPr>
      <w:bookmarkStart w:id="0" w:name="_GoBack"/>
      <w:bookmarkEnd w:id="0"/>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277CF">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91C33"/>
    <w:multiLevelType w:val="multilevel"/>
    <w:tmpl w:val="00E91C33"/>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3931E04"/>
    <w:multiLevelType w:val="multilevel"/>
    <w:tmpl w:val="13931E0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3B1F5AA4"/>
    <w:multiLevelType w:val="multilevel"/>
    <w:tmpl w:val="3B1F5AA4"/>
    <w:lvl w:ilvl="0" w:tentative="0">
      <w:start w:val="1"/>
      <w:numFmt w:val="bullet"/>
      <w:lvlText w:val="•"/>
      <w:lvlJc w:val="left"/>
      <w:pPr>
        <w:ind w:left="440" w:hanging="440"/>
      </w:pPr>
      <w:rPr>
        <w:rFonts w:hint="default" w:ascii="Arial" w:hAnsi="Aria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
    <w:nsid w:val="4B664CBF"/>
    <w:multiLevelType w:val="multilevel"/>
    <w:tmpl w:val="4B664CBF"/>
    <w:lvl w:ilvl="0" w:tentative="0">
      <w:start w:val="1"/>
      <w:numFmt w:val="bullet"/>
      <w:lvlText w:val="•"/>
      <w:lvlJc w:val="left"/>
      <w:pPr>
        <w:ind w:left="440" w:hanging="440"/>
      </w:pPr>
      <w:rPr>
        <w:rFonts w:hint="default" w:ascii="Arial" w:hAnsi="Aria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4">
    <w:nsid w:val="59183F6E"/>
    <w:multiLevelType w:val="multilevel"/>
    <w:tmpl w:val="59183F6E"/>
    <w:lvl w:ilvl="0" w:tentative="0">
      <w:start w:val="1"/>
      <w:numFmt w:val="bullet"/>
      <w:lvlText w:val="•"/>
      <w:lvlJc w:val="left"/>
      <w:pPr>
        <w:ind w:left="440" w:hanging="440"/>
      </w:pPr>
      <w:rPr>
        <w:rFonts w:hint="default" w:ascii="Arial" w:hAnsi="Aria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5">
    <w:nsid w:val="75A3467D"/>
    <w:multiLevelType w:val="multilevel"/>
    <w:tmpl w:val="75A3467D"/>
    <w:lvl w:ilvl="0" w:tentative="0">
      <w:start w:val="2"/>
      <w:numFmt w:val="decimal"/>
      <w:lvlText w:val="%1）"/>
      <w:lvlJc w:val="left"/>
      <w:pPr>
        <w:ind w:left="360" w:hanging="360"/>
      </w:pPr>
      <w:rPr>
        <w:rFonts w:hint="default" w:eastAsiaTheme="majorEastAsia" w:cstheme="minorHAnsi"/>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lY2I2ZjMzMGRhZTU3Njk1MDhiMzVjZDM4NmVhY2QifQ=="/>
  </w:docVars>
  <w:rsids>
    <w:rsidRoot w:val="00500A8F"/>
    <w:rsid w:val="000035D7"/>
    <w:rsid w:val="00010F31"/>
    <w:rsid w:val="00012360"/>
    <w:rsid w:val="00014FA8"/>
    <w:rsid w:val="000169DD"/>
    <w:rsid w:val="00021E71"/>
    <w:rsid w:val="00022AFD"/>
    <w:rsid w:val="000230BD"/>
    <w:rsid w:val="00023476"/>
    <w:rsid w:val="000236D2"/>
    <w:rsid w:val="00024A32"/>
    <w:rsid w:val="00024C64"/>
    <w:rsid w:val="00025022"/>
    <w:rsid w:val="00025206"/>
    <w:rsid w:val="0003068E"/>
    <w:rsid w:val="00030A02"/>
    <w:rsid w:val="00031403"/>
    <w:rsid w:val="000362BD"/>
    <w:rsid w:val="000402B0"/>
    <w:rsid w:val="00041148"/>
    <w:rsid w:val="00041BDA"/>
    <w:rsid w:val="00046229"/>
    <w:rsid w:val="00047E4D"/>
    <w:rsid w:val="000519A2"/>
    <w:rsid w:val="00051C6A"/>
    <w:rsid w:val="00052B6D"/>
    <w:rsid w:val="0005389A"/>
    <w:rsid w:val="00056755"/>
    <w:rsid w:val="00057E1B"/>
    <w:rsid w:val="0006181E"/>
    <w:rsid w:val="00064CA4"/>
    <w:rsid w:val="00065242"/>
    <w:rsid w:val="000820F9"/>
    <w:rsid w:val="00082646"/>
    <w:rsid w:val="000845C3"/>
    <w:rsid w:val="0009206E"/>
    <w:rsid w:val="000954F4"/>
    <w:rsid w:val="00095F35"/>
    <w:rsid w:val="000A0A86"/>
    <w:rsid w:val="000A2A22"/>
    <w:rsid w:val="000A4030"/>
    <w:rsid w:val="000A5251"/>
    <w:rsid w:val="000A629B"/>
    <w:rsid w:val="000A6CE8"/>
    <w:rsid w:val="000B1A29"/>
    <w:rsid w:val="000C2A5A"/>
    <w:rsid w:val="000C2F7C"/>
    <w:rsid w:val="000C3F5B"/>
    <w:rsid w:val="000C4341"/>
    <w:rsid w:val="000C4E56"/>
    <w:rsid w:val="000C5C18"/>
    <w:rsid w:val="000C7F9A"/>
    <w:rsid w:val="000D4F2B"/>
    <w:rsid w:val="000D5282"/>
    <w:rsid w:val="000E0D65"/>
    <w:rsid w:val="000E1209"/>
    <w:rsid w:val="000E1D56"/>
    <w:rsid w:val="000F168E"/>
    <w:rsid w:val="000F6E7C"/>
    <w:rsid w:val="001013E1"/>
    <w:rsid w:val="0010196F"/>
    <w:rsid w:val="00102905"/>
    <w:rsid w:val="001051AF"/>
    <w:rsid w:val="00106BA3"/>
    <w:rsid w:val="00107AEF"/>
    <w:rsid w:val="00110B1F"/>
    <w:rsid w:val="00110EDA"/>
    <w:rsid w:val="0011231F"/>
    <w:rsid w:val="00112EFC"/>
    <w:rsid w:val="001131EA"/>
    <w:rsid w:val="00116EF3"/>
    <w:rsid w:val="00120A5E"/>
    <w:rsid w:val="0012340B"/>
    <w:rsid w:val="0012488E"/>
    <w:rsid w:val="00124B0D"/>
    <w:rsid w:val="00125024"/>
    <w:rsid w:val="00127FE8"/>
    <w:rsid w:val="00131D30"/>
    <w:rsid w:val="00134011"/>
    <w:rsid w:val="00135DEF"/>
    <w:rsid w:val="00135F93"/>
    <w:rsid w:val="0013737E"/>
    <w:rsid w:val="00137744"/>
    <w:rsid w:val="00142B17"/>
    <w:rsid w:val="00143294"/>
    <w:rsid w:val="00146AB9"/>
    <w:rsid w:val="00147128"/>
    <w:rsid w:val="00160B9E"/>
    <w:rsid w:val="001668E7"/>
    <w:rsid w:val="00167799"/>
    <w:rsid w:val="00170451"/>
    <w:rsid w:val="001738F0"/>
    <w:rsid w:val="00176B88"/>
    <w:rsid w:val="00176F21"/>
    <w:rsid w:val="00176FE8"/>
    <w:rsid w:val="00182E04"/>
    <w:rsid w:val="001834A2"/>
    <w:rsid w:val="001839FD"/>
    <w:rsid w:val="001845C2"/>
    <w:rsid w:val="00186190"/>
    <w:rsid w:val="00190411"/>
    <w:rsid w:val="001905C8"/>
    <w:rsid w:val="00192C0F"/>
    <w:rsid w:val="00193285"/>
    <w:rsid w:val="001A059A"/>
    <w:rsid w:val="001A0C7A"/>
    <w:rsid w:val="001A281F"/>
    <w:rsid w:val="001A372D"/>
    <w:rsid w:val="001A7D56"/>
    <w:rsid w:val="001B1730"/>
    <w:rsid w:val="001B22C1"/>
    <w:rsid w:val="001B286C"/>
    <w:rsid w:val="001B3E4B"/>
    <w:rsid w:val="001B7F48"/>
    <w:rsid w:val="001C0670"/>
    <w:rsid w:val="001C1A51"/>
    <w:rsid w:val="001C6985"/>
    <w:rsid w:val="001D1AD3"/>
    <w:rsid w:val="001D2FAF"/>
    <w:rsid w:val="001D4042"/>
    <w:rsid w:val="001D4EF4"/>
    <w:rsid w:val="001E1FCC"/>
    <w:rsid w:val="001E31D7"/>
    <w:rsid w:val="001E5D98"/>
    <w:rsid w:val="001E650B"/>
    <w:rsid w:val="001F0E03"/>
    <w:rsid w:val="001F3DAF"/>
    <w:rsid w:val="001F5524"/>
    <w:rsid w:val="00202030"/>
    <w:rsid w:val="00203BFF"/>
    <w:rsid w:val="002133F2"/>
    <w:rsid w:val="002150CA"/>
    <w:rsid w:val="0021711E"/>
    <w:rsid w:val="002172C6"/>
    <w:rsid w:val="00220E2D"/>
    <w:rsid w:val="002211FB"/>
    <w:rsid w:val="0022214B"/>
    <w:rsid w:val="00225A20"/>
    <w:rsid w:val="002274D9"/>
    <w:rsid w:val="0023241C"/>
    <w:rsid w:val="00240725"/>
    <w:rsid w:val="00241D09"/>
    <w:rsid w:val="002441C6"/>
    <w:rsid w:val="002449A1"/>
    <w:rsid w:val="00251642"/>
    <w:rsid w:val="00255140"/>
    <w:rsid w:val="00261406"/>
    <w:rsid w:val="00261C11"/>
    <w:rsid w:val="0026573E"/>
    <w:rsid w:val="00271BCB"/>
    <w:rsid w:val="00275270"/>
    <w:rsid w:val="0028056A"/>
    <w:rsid w:val="002852EE"/>
    <w:rsid w:val="00287609"/>
    <w:rsid w:val="0029179F"/>
    <w:rsid w:val="00292326"/>
    <w:rsid w:val="00295361"/>
    <w:rsid w:val="00296348"/>
    <w:rsid w:val="00297E1A"/>
    <w:rsid w:val="002A402F"/>
    <w:rsid w:val="002B269F"/>
    <w:rsid w:val="002B61DD"/>
    <w:rsid w:val="002B7076"/>
    <w:rsid w:val="002C2028"/>
    <w:rsid w:val="002C229B"/>
    <w:rsid w:val="002C27D4"/>
    <w:rsid w:val="002C6AEB"/>
    <w:rsid w:val="002C722D"/>
    <w:rsid w:val="002D04D0"/>
    <w:rsid w:val="002D76B2"/>
    <w:rsid w:val="002E1476"/>
    <w:rsid w:val="002E3299"/>
    <w:rsid w:val="002E4985"/>
    <w:rsid w:val="002E64CC"/>
    <w:rsid w:val="002F1A53"/>
    <w:rsid w:val="002F3568"/>
    <w:rsid w:val="002F3A45"/>
    <w:rsid w:val="002F7AB9"/>
    <w:rsid w:val="002F7E87"/>
    <w:rsid w:val="0030157A"/>
    <w:rsid w:val="00302995"/>
    <w:rsid w:val="003039E1"/>
    <w:rsid w:val="00303D3D"/>
    <w:rsid w:val="0031712B"/>
    <w:rsid w:val="0032092A"/>
    <w:rsid w:val="00321717"/>
    <w:rsid w:val="00321D5F"/>
    <w:rsid w:val="00333C15"/>
    <w:rsid w:val="00342D9D"/>
    <w:rsid w:val="00342E7E"/>
    <w:rsid w:val="003507AC"/>
    <w:rsid w:val="003541E5"/>
    <w:rsid w:val="00360EC7"/>
    <w:rsid w:val="00360F09"/>
    <w:rsid w:val="003620EC"/>
    <w:rsid w:val="00364A0C"/>
    <w:rsid w:val="00367E79"/>
    <w:rsid w:val="003738EA"/>
    <w:rsid w:val="00373FED"/>
    <w:rsid w:val="00375491"/>
    <w:rsid w:val="0038197C"/>
    <w:rsid w:val="003822A8"/>
    <w:rsid w:val="00383DCC"/>
    <w:rsid w:val="00386A4E"/>
    <w:rsid w:val="00386C51"/>
    <w:rsid w:val="00387362"/>
    <w:rsid w:val="00390FCA"/>
    <w:rsid w:val="00394A95"/>
    <w:rsid w:val="00396306"/>
    <w:rsid w:val="00397742"/>
    <w:rsid w:val="003A6BB9"/>
    <w:rsid w:val="003B4151"/>
    <w:rsid w:val="003B669C"/>
    <w:rsid w:val="003B786E"/>
    <w:rsid w:val="003B78DD"/>
    <w:rsid w:val="003C6EF7"/>
    <w:rsid w:val="003D0F7B"/>
    <w:rsid w:val="003D0FE9"/>
    <w:rsid w:val="003D2BCE"/>
    <w:rsid w:val="003D4037"/>
    <w:rsid w:val="003D4529"/>
    <w:rsid w:val="003D4B46"/>
    <w:rsid w:val="003D5F48"/>
    <w:rsid w:val="003E01B3"/>
    <w:rsid w:val="003E3199"/>
    <w:rsid w:val="003E415B"/>
    <w:rsid w:val="003F050A"/>
    <w:rsid w:val="003F059B"/>
    <w:rsid w:val="003F50D1"/>
    <w:rsid w:val="003F5F88"/>
    <w:rsid w:val="003F6107"/>
    <w:rsid w:val="0040206D"/>
    <w:rsid w:val="00405EAC"/>
    <w:rsid w:val="00406772"/>
    <w:rsid w:val="00411E08"/>
    <w:rsid w:val="0041273F"/>
    <w:rsid w:val="004135C9"/>
    <w:rsid w:val="004221BF"/>
    <w:rsid w:val="00422273"/>
    <w:rsid w:val="00426325"/>
    <w:rsid w:val="004273E7"/>
    <w:rsid w:val="00437A33"/>
    <w:rsid w:val="004469A3"/>
    <w:rsid w:val="004472EC"/>
    <w:rsid w:val="0045270B"/>
    <w:rsid w:val="00454C45"/>
    <w:rsid w:val="00455BEC"/>
    <w:rsid w:val="004624BE"/>
    <w:rsid w:val="00465A92"/>
    <w:rsid w:val="0046618C"/>
    <w:rsid w:val="004679CE"/>
    <w:rsid w:val="00470270"/>
    <w:rsid w:val="00471CBF"/>
    <w:rsid w:val="00472D99"/>
    <w:rsid w:val="00473ADD"/>
    <w:rsid w:val="00475AA4"/>
    <w:rsid w:val="00485AD1"/>
    <w:rsid w:val="004869CF"/>
    <w:rsid w:val="004932B6"/>
    <w:rsid w:val="004946E0"/>
    <w:rsid w:val="004955A6"/>
    <w:rsid w:val="00495E6D"/>
    <w:rsid w:val="004A1602"/>
    <w:rsid w:val="004A51A8"/>
    <w:rsid w:val="004B4D89"/>
    <w:rsid w:val="004B516E"/>
    <w:rsid w:val="004C0E26"/>
    <w:rsid w:val="004C343D"/>
    <w:rsid w:val="004C3A84"/>
    <w:rsid w:val="004C5277"/>
    <w:rsid w:val="004C6632"/>
    <w:rsid w:val="004D2090"/>
    <w:rsid w:val="004D3884"/>
    <w:rsid w:val="004D3EB3"/>
    <w:rsid w:val="004D5BBA"/>
    <w:rsid w:val="004E0748"/>
    <w:rsid w:val="004E728E"/>
    <w:rsid w:val="004F088F"/>
    <w:rsid w:val="004F0AAB"/>
    <w:rsid w:val="004F743F"/>
    <w:rsid w:val="004F7C1B"/>
    <w:rsid w:val="00500A8F"/>
    <w:rsid w:val="00503083"/>
    <w:rsid w:val="00504C25"/>
    <w:rsid w:val="005059BC"/>
    <w:rsid w:val="005060F9"/>
    <w:rsid w:val="0051106C"/>
    <w:rsid w:val="00512BAE"/>
    <w:rsid w:val="00520C0E"/>
    <w:rsid w:val="00522EAE"/>
    <w:rsid w:val="005250F2"/>
    <w:rsid w:val="00525703"/>
    <w:rsid w:val="00525FC7"/>
    <w:rsid w:val="00527573"/>
    <w:rsid w:val="00530999"/>
    <w:rsid w:val="005326B5"/>
    <w:rsid w:val="005339BB"/>
    <w:rsid w:val="00534317"/>
    <w:rsid w:val="00536F45"/>
    <w:rsid w:val="00537EE6"/>
    <w:rsid w:val="005401D5"/>
    <w:rsid w:val="00547158"/>
    <w:rsid w:val="00547E75"/>
    <w:rsid w:val="005500CC"/>
    <w:rsid w:val="00553F46"/>
    <w:rsid w:val="00555016"/>
    <w:rsid w:val="00556212"/>
    <w:rsid w:val="005606AC"/>
    <w:rsid w:val="0057138A"/>
    <w:rsid w:val="00572B6E"/>
    <w:rsid w:val="005762B0"/>
    <w:rsid w:val="00584716"/>
    <w:rsid w:val="005849E3"/>
    <w:rsid w:val="00584E4F"/>
    <w:rsid w:val="00584E6C"/>
    <w:rsid w:val="00584F1D"/>
    <w:rsid w:val="00586D6C"/>
    <w:rsid w:val="00587D18"/>
    <w:rsid w:val="005953FC"/>
    <w:rsid w:val="00596D1A"/>
    <w:rsid w:val="005A31F5"/>
    <w:rsid w:val="005A65C8"/>
    <w:rsid w:val="005B69C2"/>
    <w:rsid w:val="005B79FA"/>
    <w:rsid w:val="005C27A1"/>
    <w:rsid w:val="005C7CC0"/>
    <w:rsid w:val="005D0683"/>
    <w:rsid w:val="005D2678"/>
    <w:rsid w:val="005D53C9"/>
    <w:rsid w:val="005D6F09"/>
    <w:rsid w:val="005E41C3"/>
    <w:rsid w:val="005E4B22"/>
    <w:rsid w:val="005E5A41"/>
    <w:rsid w:val="005E674A"/>
    <w:rsid w:val="005E6E17"/>
    <w:rsid w:val="005F6112"/>
    <w:rsid w:val="005F6EBE"/>
    <w:rsid w:val="0060350C"/>
    <w:rsid w:val="00604B3D"/>
    <w:rsid w:val="00606AA2"/>
    <w:rsid w:val="00606C4F"/>
    <w:rsid w:val="00617A76"/>
    <w:rsid w:val="00621ED0"/>
    <w:rsid w:val="00622238"/>
    <w:rsid w:val="006231C3"/>
    <w:rsid w:val="00624BB2"/>
    <w:rsid w:val="00625AB6"/>
    <w:rsid w:val="00632329"/>
    <w:rsid w:val="00637AD1"/>
    <w:rsid w:val="006452B3"/>
    <w:rsid w:val="00652D43"/>
    <w:rsid w:val="00660D30"/>
    <w:rsid w:val="0066295A"/>
    <w:rsid w:val="00663035"/>
    <w:rsid w:val="00664055"/>
    <w:rsid w:val="006662B4"/>
    <w:rsid w:val="00666CF9"/>
    <w:rsid w:val="00667457"/>
    <w:rsid w:val="00667A61"/>
    <w:rsid w:val="00670ED6"/>
    <w:rsid w:val="006748F2"/>
    <w:rsid w:val="0067541F"/>
    <w:rsid w:val="0068291B"/>
    <w:rsid w:val="006858D5"/>
    <w:rsid w:val="00687A93"/>
    <w:rsid w:val="00687DBB"/>
    <w:rsid w:val="006916FA"/>
    <w:rsid w:val="00696B1C"/>
    <w:rsid w:val="0069735A"/>
    <w:rsid w:val="006A2B5F"/>
    <w:rsid w:val="006A32C4"/>
    <w:rsid w:val="006A526F"/>
    <w:rsid w:val="006A6863"/>
    <w:rsid w:val="006A72B8"/>
    <w:rsid w:val="006B576E"/>
    <w:rsid w:val="006B7F44"/>
    <w:rsid w:val="006C1F05"/>
    <w:rsid w:val="006C2070"/>
    <w:rsid w:val="006C590B"/>
    <w:rsid w:val="006C7966"/>
    <w:rsid w:val="006D5B15"/>
    <w:rsid w:val="006D642C"/>
    <w:rsid w:val="006F2BC0"/>
    <w:rsid w:val="00700EA9"/>
    <w:rsid w:val="0070255A"/>
    <w:rsid w:val="0070394F"/>
    <w:rsid w:val="00705BEF"/>
    <w:rsid w:val="00706179"/>
    <w:rsid w:val="00710DCE"/>
    <w:rsid w:val="007113DD"/>
    <w:rsid w:val="0071430B"/>
    <w:rsid w:val="00720659"/>
    <w:rsid w:val="0072201D"/>
    <w:rsid w:val="00722AB5"/>
    <w:rsid w:val="00733292"/>
    <w:rsid w:val="00736663"/>
    <w:rsid w:val="00736FF2"/>
    <w:rsid w:val="007423FD"/>
    <w:rsid w:val="00742540"/>
    <w:rsid w:val="00746CAA"/>
    <w:rsid w:val="00751375"/>
    <w:rsid w:val="00756821"/>
    <w:rsid w:val="007619AD"/>
    <w:rsid w:val="00762330"/>
    <w:rsid w:val="007640E0"/>
    <w:rsid w:val="007652B1"/>
    <w:rsid w:val="00770616"/>
    <w:rsid w:val="00772E22"/>
    <w:rsid w:val="00775505"/>
    <w:rsid w:val="00776AE1"/>
    <w:rsid w:val="00785C31"/>
    <w:rsid w:val="00791438"/>
    <w:rsid w:val="007A01B4"/>
    <w:rsid w:val="007A03BE"/>
    <w:rsid w:val="007A07E5"/>
    <w:rsid w:val="007A1FEE"/>
    <w:rsid w:val="007A385D"/>
    <w:rsid w:val="007A3E79"/>
    <w:rsid w:val="007A7362"/>
    <w:rsid w:val="007B45E3"/>
    <w:rsid w:val="007B5A17"/>
    <w:rsid w:val="007B7729"/>
    <w:rsid w:val="007C3AE9"/>
    <w:rsid w:val="007C66DE"/>
    <w:rsid w:val="007D0768"/>
    <w:rsid w:val="007D224F"/>
    <w:rsid w:val="007E0C8A"/>
    <w:rsid w:val="007E3431"/>
    <w:rsid w:val="007E3816"/>
    <w:rsid w:val="007F1EC2"/>
    <w:rsid w:val="007F22A1"/>
    <w:rsid w:val="007F5700"/>
    <w:rsid w:val="00802548"/>
    <w:rsid w:val="00802957"/>
    <w:rsid w:val="00814AA6"/>
    <w:rsid w:val="00822261"/>
    <w:rsid w:val="00823EA5"/>
    <w:rsid w:val="00824F39"/>
    <w:rsid w:val="008267EE"/>
    <w:rsid w:val="0083050D"/>
    <w:rsid w:val="00832E9B"/>
    <w:rsid w:val="008432ED"/>
    <w:rsid w:val="00843F7D"/>
    <w:rsid w:val="00844AAF"/>
    <w:rsid w:val="008450F3"/>
    <w:rsid w:val="00854768"/>
    <w:rsid w:val="0086227D"/>
    <w:rsid w:val="00863FEE"/>
    <w:rsid w:val="008653E0"/>
    <w:rsid w:val="00876D3C"/>
    <w:rsid w:val="0088500C"/>
    <w:rsid w:val="0089014A"/>
    <w:rsid w:val="008902CF"/>
    <w:rsid w:val="00895750"/>
    <w:rsid w:val="008966E9"/>
    <w:rsid w:val="008A3264"/>
    <w:rsid w:val="008B4A3B"/>
    <w:rsid w:val="008B56E5"/>
    <w:rsid w:val="008B62C0"/>
    <w:rsid w:val="008C1F77"/>
    <w:rsid w:val="008C5B19"/>
    <w:rsid w:val="008D3CFE"/>
    <w:rsid w:val="008D5E6C"/>
    <w:rsid w:val="008D7F16"/>
    <w:rsid w:val="008E4534"/>
    <w:rsid w:val="008E54DB"/>
    <w:rsid w:val="008F1045"/>
    <w:rsid w:val="008F1592"/>
    <w:rsid w:val="008F6BCF"/>
    <w:rsid w:val="00901133"/>
    <w:rsid w:val="009018E4"/>
    <w:rsid w:val="00903BED"/>
    <w:rsid w:val="00905613"/>
    <w:rsid w:val="00905BF1"/>
    <w:rsid w:val="00906C38"/>
    <w:rsid w:val="00910F91"/>
    <w:rsid w:val="009115B5"/>
    <w:rsid w:val="00913572"/>
    <w:rsid w:val="009144D4"/>
    <w:rsid w:val="00914B78"/>
    <w:rsid w:val="00915D8E"/>
    <w:rsid w:val="00916E8B"/>
    <w:rsid w:val="0091708C"/>
    <w:rsid w:val="009171E7"/>
    <w:rsid w:val="00917A3B"/>
    <w:rsid w:val="0092087F"/>
    <w:rsid w:val="0092377F"/>
    <w:rsid w:val="0092404D"/>
    <w:rsid w:val="0092552F"/>
    <w:rsid w:val="0092707A"/>
    <w:rsid w:val="009274E2"/>
    <w:rsid w:val="00930DF7"/>
    <w:rsid w:val="00936821"/>
    <w:rsid w:val="0094276A"/>
    <w:rsid w:val="00942C75"/>
    <w:rsid w:val="00951195"/>
    <w:rsid w:val="00952045"/>
    <w:rsid w:val="00952BA5"/>
    <w:rsid w:val="009554FB"/>
    <w:rsid w:val="00957EEC"/>
    <w:rsid w:val="00963696"/>
    <w:rsid w:val="009642E6"/>
    <w:rsid w:val="009645E2"/>
    <w:rsid w:val="00965CCC"/>
    <w:rsid w:val="00970890"/>
    <w:rsid w:val="00972BCD"/>
    <w:rsid w:val="0097304E"/>
    <w:rsid w:val="0097647D"/>
    <w:rsid w:val="00983752"/>
    <w:rsid w:val="00983EF6"/>
    <w:rsid w:val="00986C50"/>
    <w:rsid w:val="00987E7A"/>
    <w:rsid w:val="009959F3"/>
    <w:rsid w:val="009A11C1"/>
    <w:rsid w:val="009A27F7"/>
    <w:rsid w:val="009A292D"/>
    <w:rsid w:val="009A32AB"/>
    <w:rsid w:val="009A34B6"/>
    <w:rsid w:val="009A4CAF"/>
    <w:rsid w:val="009A69B5"/>
    <w:rsid w:val="009B0D73"/>
    <w:rsid w:val="009B3167"/>
    <w:rsid w:val="009B4ABD"/>
    <w:rsid w:val="009C020C"/>
    <w:rsid w:val="009C2B2E"/>
    <w:rsid w:val="009C5D67"/>
    <w:rsid w:val="009C698C"/>
    <w:rsid w:val="009C7A2D"/>
    <w:rsid w:val="009C7CE4"/>
    <w:rsid w:val="009E1B91"/>
    <w:rsid w:val="009E4A3B"/>
    <w:rsid w:val="009E74DB"/>
    <w:rsid w:val="009F0439"/>
    <w:rsid w:val="009F0653"/>
    <w:rsid w:val="009F1D8D"/>
    <w:rsid w:val="009F7FCB"/>
    <w:rsid w:val="00A00B17"/>
    <w:rsid w:val="00A014C1"/>
    <w:rsid w:val="00A042A1"/>
    <w:rsid w:val="00A052F0"/>
    <w:rsid w:val="00A1042E"/>
    <w:rsid w:val="00A1301E"/>
    <w:rsid w:val="00A1712A"/>
    <w:rsid w:val="00A1794D"/>
    <w:rsid w:val="00A207E1"/>
    <w:rsid w:val="00A220C6"/>
    <w:rsid w:val="00A2358C"/>
    <w:rsid w:val="00A2663A"/>
    <w:rsid w:val="00A31C85"/>
    <w:rsid w:val="00A32C2E"/>
    <w:rsid w:val="00A33799"/>
    <w:rsid w:val="00A33A9E"/>
    <w:rsid w:val="00A377E0"/>
    <w:rsid w:val="00A42B01"/>
    <w:rsid w:val="00A43289"/>
    <w:rsid w:val="00A459A1"/>
    <w:rsid w:val="00A465AD"/>
    <w:rsid w:val="00A623DF"/>
    <w:rsid w:val="00A67B5E"/>
    <w:rsid w:val="00A72E16"/>
    <w:rsid w:val="00A76003"/>
    <w:rsid w:val="00A76D78"/>
    <w:rsid w:val="00A83039"/>
    <w:rsid w:val="00A83140"/>
    <w:rsid w:val="00A843DA"/>
    <w:rsid w:val="00A84830"/>
    <w:rsid w:val="00A9026D"/>
    <w:rsid w:val="00AA2334"/>
    <w:rsid w:val="00AA4538"/>
    <w:rsid w:val="00AA4DC4"/>
    <w:rsid w:val="00AB05C6"/>
    <w:rsid w:val="00AB14B1"/>
    <w:rsid w:val="00AB615C"/>
    <w:rsid w:val="00AB66D7"/>
    <w:rsid w:val="00AC2637"/>
    <w:rsid w:val="00AC32C6"/>
    <w:rsid w:val="00AD4522"/>
    <w:rsid w:val="00AD47A9"/>
    <w:rsid w:val="00AD4DB2"/>
    <w:rsid w:val="00AD6B45"/>
    <w:rsid w:val="00AD6E2F"/>
    <w:rsid w:val="00AD7BA1"/>
    <w:rsid w:val="00AE3252"/>
    <w:rsid w:val="00AE3BCF"/>
    <w:rsid w:val="00AF5247"/>
    <w:rsid w:val="00AF78C6"/>
    <w:rsid w:val="00AF7CB4"/>
    <w:rsid w:val="00B00961"/>
    <w:rsid w:val="00B12237"/>
    <w:rsid w:val="00B12F3C"/>
    <w:rsid w:val="00B17B9F"/>
    <w:rsid w:val="00B2166A"/>
    <w:rsid w:val="00B24FF7"/>
    <w:rsid w:val="00B2543C"/>
    <w:rsid w:val="00B26192"/>
    <w:rsid w:val="00B262CD"/>
    <w:rsid w:val="00B312D0"/>
    <w:rsid w:val="00B40A66"/>
    <w:rsid w:val="00B42983"/>
    <w:rsid w:val="00B50CF4"/>
    <w:rsid w:val="00B520AE"/>
    <w:rsid w:val="00B56E05"/>
    <w:rsid w:val="00B57B39"/>
    <w:rsid w:val="00B6632A"/>
    <w:rsid w:val="00B67C18"/>
    <w:rsid w:val="00B7138D"/>
    <w:rsid w:val="00B74F9C"/>
    <w:rsid w:val="00B766C5"/>
    <w:rsid w:val="00B7729E"/>
    <w:rsid w:val="00B801E0"/>
    <w:rsid w:val="00B83422"/>
    <w:rsid w:val="00B841C1"/>
    <w:rsid w:val="00B8765A"/>
    <w:rsid w:val="00B92A27"/>
    <w:rsid w:val="00B948DD"/>
    <w:rsid w:val="00B955B3"/>
    <w:rsid w:val="00BA15F6"/>
    <w:rsid w:val="00BB0CAA"/>
    <w:rsid w:val="00BB11A8"/>
    <w:rsid w:val="00BB2026"/>
    <w:rsid w:val="00BB4CC4"/>
    <w:rsid w:val="00BB5880"/>
    <w:rsid w:val="00BB5FC7"/>
    <w:rsid w:val="00BB669A"/>
    <w:rsid w:val="00BC3B43"/>
    <w:rsid w:val="00BC44C7"/>
    <w:rsid w:val="00BC5535"/>
    <w:rsid w:val="00BE02A7"/>
    <w:rsid w:val="00BE2788"/>
    <w:rsid w:val="00BE45FA"/>
    <w:rsid w:val="00BE6F4C"/>
    <w:rsid w:val="00BE7E70"/>
    <w:rsid w:val="00BF460C"/>
    <w:rsid w:val="00BF5F9C"/>
    <w:rsid w:val="00C02F99"/>
    <w:rsid w:val="00C04007"/>
    <w:rsid w:val="00C043C9"/>
    <w:rsid w:val="00C05BCD"/>
    <w:rsid w:val="00C05D8E"/>
    <w:rsid w:val="00C06B20"/>
    <w:rsid w:val="00C06CBE"/>
    <w:rsid w:val="00C123C3"/>
    <w:rsid w:val="00C126DF"/>
    <w:rsid w:val="00C153A3"/>
    <w:rsid w:val="00C15DBB"/>
    <w:rsid w:val="00C2314E"/>
    <w:rsid w:val="00C444EA"/>
    <w:rsid w:val="00C50DF8"/>
    <w:rsid w:val="00C5114A"/>
    <w:rsid w:val="00C55AB2"/>
    <w:rsid w:val="00C55BB5"/>
    <w:rsid w:val="00C55F6E"/>
    <w:rsid w:val="00C64953"/>
    <w:rsid w:val="00C745E3"/>
    <w:rsid w:val="00C75C2E"/>
    <w:rsid w:val="00C766EF"/>
    <w:rsid w:val="00C773FC"/>
    <w:rsid w:val="00C807AA"/>
    <w:rsid w:val="00C80EE6"/>
    <w:rsid w:val="00C817A7"/>
    <w:rsid w:val="00C83017"/>
    <w:rsid w:val="00C861B2"/>
    <w:rsid w:val="00C94275"/>
    <w:rsid w:val="00CA2A8B"/>
    <w:rsid w:val="00CA2ADF"/>
    <w:rsid w:val="00CA65E9"/>
    <w:rsid w:val="00CB4339"/>
    <w:rsid w:val="00CB6A55"/>
    <w:rsid w:val="00CB76AC"/>
    <w:rsid w:val="00CC06D4"/>
    <w:rsid w:val="00CC11F6"/>
    <w:rsid w:val="00CC1890"/>
    <w:rsid w:val="00CC480B"/>
    <w:rsid w:val="00CC72C5"/>
    <w:rsid w:val="00CC7310"/>
    <w:rsid w:val="00CD332E"/>
    <w:rsid w:val="00CD41C2"/>
    <w:rsid w:val="00CD603D"/>
    <w:rsid w:val="00CE06FC"/>
    <w:rsid w:val="00CE0967"/>
    <w:rsid w:val="00CE4335"/>
    <w:rsid w:val="00CE43B1"/>
    <w:rsid w:val="00CE739A"/>
    <w:rsid w:val="00CF0F2B"/>
    <w:rsid w:val="00CF370D"/>
    <w:rsid w:val="00D03331"/>
    <w:rsid w:val="00D0562D"/>
    <w:rsid w:val="00D0647B"/>
    <w:rsid w:val="00D073EA"/>
    <w:rsid w:val="00D12776"/>
    <w:rsid w:val="00D2092D"/>
    <w:rsid w:val="00D23CA9"/>
    <w:rsid w:val="00D31AFE"/>
    <w:rsid w:val="00D332D6"/>
    <w:rsid w:val="00D346FC"/>
    <w:rsid w:val="00D35316"/>
    <w:rsid w:val="00D35444"/>
    <w:rsid w:val="00D35882"/>
    <w:rsid w:val="00D35BD9"/>
    <w:rsid w:val="00D3691D"/>
    <w:rsid w:val="00D371C4"/>
    <w:rsid w:val="00D455A2"/>
    <w:rsid w:val="00D471D1"/>
    <w:rsid w:val="00D50E81"/>
    <w:rsid w:val="00D634D8"/>
    <w:rsid w:val="00D63C2D"/>
    <w:rsid w:val="00D651FF"/>
    <w:rsid w:val="00D665E4"/>
    <w:rsid w:val="00D71DEB"/>
    <w:rsid w:val="00D73882"/>
    <w:rsid w:val="00D756E6"/>
    <w:rsid w:val="00D80609"/>
    <w:rsid w:val="00D82BB6"/>
    <w:rsid w:val="00D87B53"/>
    <w:rsid w:val="00DA100A"/>
    <w:rsid w:val="00DA25AD"/>
    <w:rsid w:val="00DA44CB"/>
    <w:rsid w:val="00DA73E5"/>
    <w:rsid w:val="00DB0090"/>
    <w:rsid w:val="00DB1679"/>
    <w:rsid w:val="00DB7722"/>
    <w:rsid w:val="00DB7F87"/>
    <w:rsid w:val="00DC2F1C"/>
    <w:rsid w:val="00DC2F84"/>
    <w:rsid w:val="00DC4BA2"/>
    <w:rsid w:val="00DC669C"/>
    <w:rsid w:val="00DD4C8D"/>
    <w:rsid w:val="00DD63C9"/>
    <w:rsid w:val="00DD7FB4"/>
    <w:rsid w:val="00DE4644"/>
    <w:rsid w:val="00DE54DE"/>
    <w:rsid w:val="00DF1C7E"/>
    <w:rsid w:val="00DF4AB0"/>
    <w:rsid w:val="00DF66EE"/>
    <w:rsid w:val="00DF77D7"/>
    <w:rsid w:val="00E00371"/>
    <w:rsid w:val="00E06D6D"/>
    <w:rsid w:val="00E07A31"/>
    <w:rsid w:val="00E07B3B"/>
    <w:rsid w:val="00E17346"/>
    <w:rsid w:val="00E20907"/>
    <w:rsid w:val="00E23047"/>
    <w:rsid w:val="00E23270"/>
    <w:rsid w:val="00E241A4"/>
    <w:rsid w:val="00E266A1"/>
    <w:rsid w:val="00E27A3F"/>
    <w:rsid w:val="00E309FD"/>
    <w:rsid w:val="00E403D4"/>
    <w:rsid w:val="00E40B95"/>
    <w:rsid w:val="00E41E43"/>
    <w:rsid w:val="00E50150"/>
    <w:rsid w:val="00E5049F"/>
    <w:rsid w:val="00E51089"/>
    <w:rsid w:val="00E5400A"/>
    <w:rsid w:val="00E61308"/>
    <w:rsid w:val="00E61E70"/>
    <w:rsid w:val="00E64653"/>
    <w:rsid w:val="00E64FDF"/>
    <w:rsid w:val="00E67E38"/>
    <w:rsid w:val="00E7528B"/>
    <w:rsid w:val="00E76995"/>
    <w:rsid w:val="00E76CE7"/>
    <w:rsid w:val="00E80C95"/>
    <w:rsid w:val="00E80E43"/>
    <w:rsid w:val="00E8311C"/>
    <w:rsid w:val="00E843C6"/>
    <w:rsid w:val="00E87A04"/>
    <w:rsid w:val="00E90DF0"/>
    <w:rsid w:val="00E922B4"/>
    <w:rsid w:val="00E94534"/>
    <w:rsid w:val="00E97970"/>
    <w:rsid w:val="00EA4003"/>
    <w:rsid w:val="00EB0151"/>
    <w:rsid w:val="00EB3065"/>
    <w:rsid w:val="00EB5A99"/>
    <w:rsid w:val="00EB7ED2"/>
    <w:rsid w:val="00EC43C8"/>
    <w:rsid w:val="00ED1341"/>
    <w:rsid w:val="00ED1806"/>
    <w:rsid w:val="00ED369B"/>
    <w:rsid w:val="00ED3F02"/>
    <w:rsid w:val="00ED457C"/>
    <w:rsid w:val="00EE0B92"/>
    <w:rsid w:val="00EE0F0E"/>
    <w:rsid w:val="00EE6702"/>
    <w:rsid w:val="00EE68D2"/>
    <w:rsid w:val="00EE7462"/>
    <w:rsid w:val="00EF14B7"/>
    <w:rsid w:val="00EF44AD"/>
    <w:rsid w:val="00F014F8"/>
    <w:rsid w:val="00F04622"/>
    <w:rsid w:val="00F05440"/>
    <w:rsid w:val="00F12FB7"/>
    <w:rsid w:val="00F13937"/>
    <w:rsid w:val="00F17267"/>
    <w:rsid w:val="00F2250D"/>
    <w:rsid w:val="00F27587"/>
    <w:rsid w:val="00F307F9"/>
    <w:rsid w:val="00F30C9D"/>
    <w:rsid w:val="00F3131F"/>
    <w:rsid w:val="00F32538"/>
    <w:rsid w:val="00F34A00"/>
    <w:rsid w:val="00F34D93"/>
    <w:rsid w:val="00F41CCB"/>
    <w:rsid w:val="00F47F37"/>
    <w:rsid w:val="00F531CC"/>
    <w:rsid w:val="00F62AEB"/>
    <w:rsid w:val="00F66A6D"/>
    <w:rsid w:val="00F67035"/>
    <w:rsid w:val="00F70183"/>
    <w:rsid w:val="00F72010"/>
    <w:rsid w:val="00F74D66"/>
    <w:rsid w:val="00F76428"/>
    <w:rsid w:val="00F77597"/>
    <w:rsid w:val="00F77798"/>
    <w:rsid w:val="00F77B4D"/>
    <w:rsid w:val="00F77F8D"/>
    <w:rsid w:val="00F820F7"/>
    <w:rsid w:val="00F83A44"/>
    <w:rsid w:val="00F85C22"/>
    <w:rsid w:val="00F86B12"/>
    <w:rsid w:val="00F87AC6"/>
    <w:rsid w:val="00F87E6E"/>
    <w:rsid w:val="00F93D1F"/>
    <w:rsid w:val="00F94D66"/>
    <w:rsid w:val="00F9745D"/>
    <w:rsid w:val="00F979AC"/>
    <w:rsid w:val="00FA2417"/>
    <w:rsid w:val="00FA36E8"/>
    <w:rsid w:val="00FA59B3"/>
    <w:rsid w:val="00FA6353"/>
    <w:rsid w:val="00FB32DE"/>
    <w:rsid w:val="00FB7A50"/>
    <w:rsid w:val="00FC0382"/>
    <w:rsid w:val="00FC0DF5"/>
    <w:rsid w:val="00FC44B5"/>
    <w:rsid w:val="00FC6127"/>
    <w:rsid w:val="00FC7A4D"/>
    <w:rsid w:val="00FD08A0"/>
    <w:rsid w:val="00FD2E42"/>
    <w:rsid w:val="00FD4AA6"/>
    <w:rsid w:val="00FE0183"/>
    <w:rsid w:val="00FE2B9E"/>
    <w:rsid w:val="00FE6555"/>
    <w:rsid w:val="00FE6C9A"/>
    <w:rsid w:val="00FF4D7B"/>
    <w:rsid w:val="00FF51E1"/>
    <w:rsid w:val="679B31DA"/>
    <w:rsid w:val="70994829"/>
    <w:rsid w:val="74045FD9"/>
    <w:rsid w:val="797316F3"/>
    <w:rsid w:val="7FFFB180"/>
    <w:rsid w:val="DDCF42CE"/>
    <w:rsid w:val="E7FDE6A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semiHidden/>
    <w:unhideWhenUsed/>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bCs/>
    </w:rPr>
  </w:style>
  <w:style w:type="character" w:styleId="12">
    <w:name w:val="Hyperlink"/>
    <w:qFormat/>
    <w:uiPriority w:val="0"/>
    <w:rPr>
      <w:color w:val="0068B7"/>
      <w:u w:val="none"/>
    </w:rPr>
  </w:style>
  <w:style w:type="character" w:customStyle="1" w:styleId="13">
    <w:name w:val="141"/>
    <w:qFormat/>
    <w:uiPriority w:val="0"/>
    <w:rPr>
      <w:sz w:val="21"/>
      <w:szCs w:val="21"/>
    </w:rPr>
  </w:style>
  <w:style w:type="character" w:customStyle="1" w:styleId="14">
    <w:name w:val="ztag pre"/>
    <w:basedOn w:val="10"/>
    <w:qFormat/>
    <w:uiPriority w:val="0"/>
  </w:style>
  <w:style w:type="character" w:customStyle="1" w:styleId="15">
    <w:name w:val="已访问的超链接1"/>
    <w:qFormat/>
    <w:uiPriority w:val="0"/>
    <w:rPr>
      <w:color w:val="800080"/>
      <w:u w:val="single"/>
    </w:rPr>
  </w:style>
  <w:style w:type="paragraph" w:customStyle="1" w:styleId="16">
    <w:name w:val="列表段落1"/>
    <w:basedOn w:val="1"/>
    <w:qFormat/>
    <w:uiPriority w:val="34"/>
    <w:pPr>
      <w:ind w:firstLine="420" w:firstLineChars="200"/>
    </w:pPr>
  </w:style>
  <w:style w:type="paragraph" w:styleId="17">
    <w:name w:val="List Paragraph"/>
    <w:basedOn w:val="1"/>
    <w:qFormat/>
    <w:uiPriority w:val="34"/>
    <w:pPr>
      <w:ind w:firstLine="420" w:firstLineChars="200"/>
    </w:pPr>
  </w:style>
  <w:style w:type="character" w:customStyle="1" w:styleId="18">
    <w:name w:val="未处理的提及1"/>
    <w:basedOn w:val="10"/>
    <w:semiHidden/>
    <w:unhideWhenUsed/>
    <w:qFormat/>
    <w:uiPriority w:val="99"/>
    <w:rPr>
      <w:color w:val="605E5C"/>
      <w:shd w:val="clear" w:color="auto" w:fill="E1DFDD"/>
    </w:rPr>
  </w:style>
  <w:style w:type="character" w:customStyle="1" w:styleId="19">
    <w:name w:val="Unresolved Mention"/>
    <w:basedOn w:val="10"/>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Version="6" SelectedStyle="\APASixthEditionOfficeOnline.xsl"/>
</file>

<file path=customXml/itemProps1.xml><?xml version="1.0" encoding="utf-8"?>
<ds:datastoreItem xmlns:ds="http://schemas.openxmlformats.org/officeDocument/2006/customXml" ds:itemID="{11F35059-A064-4095-A17C-3DB18A14642A}">
  <ds:schemaRefs/>
</ds:datastoreItem>
</file>

<file path=docProps/app.xml><?xml version="1.0" encoding="utf-8"?>
<Properties xmlns="http://schemas.openxmlformats.org/officeDocument/2006/extended-properties" xmlns:vt="http://schemas.openxmlformats.org/officeDocument/2006/docPropsVTypes">
  <Company>Microsoft</Company>
  <Pages>4</Pages>
  <Words>2473</Words>
  <Characters>2755</Characters>
  <Lines>20</Lines>
  <Paragraphs>5</Paragraphs>
  <TotalTime>1371</TotalTime>
  <ScaleCrop>false</ScaleCrop>
  <LinksUpToDate>false</LinksUpToDate>
  <CharactersWithSpaces>2787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2016-12-17T10:46:00Z</dcterms:created>
  <dc:creator>全美国际教育协会</dc:creator>
  <cp:lastModifiedBy>南一</cp:lastModifiedBy>
  <cp:lastPrinted>2011-12-17T16:54:00Z</cp:lastPrinted>
  <dcterms:modified xsi:type="dcterms:W3CDTF">2024-09-09T09:05:39Z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7BDDF879F0334B08827FD92D89FDD37F_13</vt:lpwstr>
  </property>
</Properties>
</file>