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8486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10BD7E0B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 w14:paraId="50992671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英国剑桥大学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 w14:paraId="1E49F01C"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bCs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28"/>
          <w:szCs w:val="28"/>
        </w:rPr>
        <w:t>数字化时代的金融创新项目</w:t>
      </w:r>
      <w:r>
        <w:rPr>
          <w:rFonts w:asciiTheme="minorHAnsi" w:hAnsiTheme="minorHAnsi" w:eastAsiaTheme="majorEastAsia" w:cstheme="minorHAnsi"/>
          <w:b/>
          <w:bCs/>
          <w:sz w:val="28"/>
          <w:szCs w:val="28"/>
        </w:rPr>
        <w:br w:type="textWrapping"/>
      </w:r>
    </w:p>
    <w:p w14:paraId="70C03980">
      <w:pPr>
        <w:pStyle w:val="22"/>
        <w:widowControl/>
        <w:numPr>
          <w:ilvl w:val="0"/>
          <w:numId w:val="1"/>
        </w:numPr>
        <w:spacing w:line="360" w:lineRule="auto"/>
        <w:ind w:firstLineChars="0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 w14:paraId="6098342B"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项目是由英国剑桥大学贾奇商学院顶级师资设计的为期2周的访学交流项目，主要面向金融、投资、管理等专业学生，旨在探讨传统与新兴的不同融资模式，分析大数据、人工智能、区块链等前沿技术如何对金融行业以及投资决策产生深远影响。通过一系列案例式教学，强化学生对金融与科技领域最新发展动态的深入理解。</w:t>
      </w:r>
    </w:p>
    <w:p w14:paraId="6B036013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 w14:paraId="149978A9">
      <w:pPr>
        <w:pStyle w:val="26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b/>
          <w:bCs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特色与优势</w:t>
      </w:r>
    </w:p>
    <w:p w14:paraId="5EB6A52A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【原汁原味的剑桥课程】由剑桥大学商学院顶级师资参与设计与授课，课程品质有保障；</w:t>
      </w:r>
    </w:p>
    <w:p w14:paraId="1FEB17D3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【扎实的学术体验】透过技术发展的视角审视传统与新兴融资模式与投资决策，带领学生深入理解数字化时代的创新金融模式；</w:t>
      </w:r>
    </w:p>
    <w:p w14:paraId="18FDABC8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【四六级即可申请】无需托福雅思成绩，用大学英语四/六级即可入读剑桥课程；</w:t>
      </w:r>
    </w:p>
    <w:p w14:paraId="4D7E66C0">
      <w:pPr>
        <w:pStyle w:val="26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【英伦文化体验】深度体验剑桥与伦敦等英国名城的悠久历史与文化氛围</w:t>
      </w:r>
    </w:p>
    <w:p w14:paraId="0538C199">
      <w:pPr>
        <w:pStyle w:val="26"/>
        <w:widowControl/>
        <w:spacing w:line="360" w:lineRule="auto"/>
        <w:ind w:left="440" w:firstLine="0" w:firstLineChars="0"/>
        <w:jc w:val="left"/>
        <w:rPr>
          <w:rFonts w:cs="Calibri" w:asciiTheme="minorHAnsi" w:hAnsiTheme="minorHAnsi"/>
          <w:b/>
          <w:bCs/>
          <w:szCs w:val="21"/>
        </w:rPr>
      </w:pPr>
    </w:p>
    <w:p w14:paraId="6D67C8FF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 xml:space="preserve">三、 </w:t>
      </w:r>
      <w:r>
        <w:rPr>
          <w:rFonts w:hint="eastAsia" w:cs="Calibri" w:asciiTheme="minorHAnsi" w:hAnsiTheme="minorHAnsi"/>
          <w:b/>
          <w:szCs w:val="21"/>
        </w:rPr>
        <w:t>剑桥大学与商学院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 w14:paraId="6DB64E26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创建</w:t>
      </w:r>
      <w:r>
        <w:rPr>
          <w:rFonts w:cs="Calibri" w:asciiTheme="minorHAnsi" w:hAnsiTheme="minorHAnsi"/>
          <w:szCs w:val="21"/>
        </w:rPr>
        <w:t>于</w:t>
      </w:r>
      <w:r>
        <w:rPr>
          <w:rFonts w:hint="eastAsia" w:cs="Calibri" w:asciiTheme="minorHAnsi" w:hAnsiTheme="minorHAnsi"/>
          <w:szCs w:val="21"/>
        </w:rPr>
        <w:t>1209年的剑桥大学，是英国乃至世界上历史最悠久的大学之一，同时</w:t>
      </w:r>
      <w:r>
        <w:rPr>
          <w:rFonts w:cs="Calibri" w:asciiTheme="minorHAnsi" w:hAnsiTheme="minorHAnsi"/>
          <w:szCs w:val="21"/>
        </w:rPr>
        <w:t>也</w:t>
      </w:r>
      <w:r>
        <w:rPr>
          <w:rFonts w:hint="eastAsia" w:ascii="Arial" w:hAnsi="Arial" w:cs="Arial"/>
          <w:color w:val="333333"/>
          <w:szCs w:val="21"/>
        </w:rPr>
        <w:t>被公认为是</w:t>
      </w:r>
      <w:r>
        <w:rPr>
          <w:rFonts w:cs="Calibri" w:asciiTheme="minorHAnsi" w:hAnsiTheme="minorHAnsi"/>
          <w:szCs w:val="21"/>
        </w:rPr>
        <w:t>世界上最顶尖的高等教育机构之一，在艺术与人文</w:t>
      </w:r>
      <w:r>
        <w:rPr>
          <w:rFonts w:hint="eastAsia" w:cs="Calibri" w:asciiTheme="minorHAnsi" w:hAnsiTheme="minorHAnsi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hint="eastAsia" w:cs="Calibri" w:asciiTheme="minorHAnsi" w:hAnsiTheme="minorHAnsi"/>
          <w:szCs w:val="21"/>
        </w:rPr>
        <w:t>；</w:t>
      </w:r>
    </w:p>
    <w:p w14:paraId="4FF33DB0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5年QS世界大学排名位列第5，QS金融财会专业世界排名第7；</w:t>
      </w:r>
      <w:bookmarkStart w:id="0" w:name="_Hlk50987306"/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2</w:t>
      </w:r>
      <w:r>
        <w:rPr>
          <w:rFonts w:hint="eastAsia" w:cs="Calibri" w:asciiTheme="minorHAnsi" w:hAnsiTheme="minorHAnsi"/>
          <w:szCs w:val="21"/>
        </w:rPr>
        <w:t>5年USNEWS全球大学综合排名位居第</w:t>
      </w:r>
      <w:bookmarkEnd w:id="0"/>
      <w:r>
        <w:rPr>
          <w:rFonts w:hint="eastAsia" w:cs="Calibri" w:asciiTheme="minorHAnsi" w:hAnsiTheme="minorHAnsi"/>
          <w:szCs w:val="21"/>
        </w:rPr>
        <w:t>6；</w:t>
      </w:r>
    </w:p>
    <w:p w14:paraId="289955D2">
      <w:pPr>
        <w:pStyle w:val="26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剑桥大学的工商管理教育始于1954年</w:t>
      </w:r>
      <w:r>
        <w:rPr>
          <w:rFonts w:hint="eastAsia" w:asciiTheme="minorHAnsi" w:hAnsiTheme="minorHAnsi" w:eastAsiaTheme="majorEastAsia" w:cstheme="minorHAnsi"/>
          <w:szCs w:val="21"/>
        </w:rPr>
        <w:t>，贾奇商学院（Cambridge Judge Business School）成立于1990年，是全球顶级的商学院，也是剑桥大学工商管理领域的教学与研究中心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</w:p>
    <w:p w14:paraId="1D7E153C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 w14:paraId="11F475B5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项目日期</w:t>
      </w:r>
      <w:r>
        <w:rPr>
          <w:rFonts w:cs="Calibri" w:asciiTheme="minorHAnsi" w:hAnsiTheme="minorHAnsi"/>
          <w:szCs w:val="21"/>
        </w:rPr>
        <w:t>】</w:t>
      </w:r>
      <w:bookmarkStart w:id="1" w:name="_Hlk50987326"/>
      <w:r>
        <w:rPr>
          <w:rFonts w:hint="eastAsia" w:asciiTheme="minorHAnsi" w:hAnsiTheme="minorHAnsi" w:eastAsiaTheme="majorEastAsia" w:cstheme="minorHAnsi"/>
          <w:szCs w:val="21"/>
        </w:rPr>
        <w:t xml:space="preserve">2025年1月27日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2月7日</w:t>
      </w:r>
      <w:r>
        <w:rPr>
          <w:rFonts w:hint="eastAsia" w:asciiTheme="minorHAnsi" w:hAnsiTheme="minorHAnsi" w:eastAsiaTheme="majorEastAsia" w:cstheme="minorHAnsi"/>
          <w:bCs/>
          <w:szCs w:val="21"/>
        </w:rPr>
        <w:t>（2周，暂定）</w:t>
      </w:r>
      <w:bookmarkEnd w:id="1"/>
      <w:r>
        <w:rPr>
          <w:rFonts w:cs="Calibri" w:asciiTheme="minorHAnsi" w:hAnsi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 xml:space="preserve">  </w:t>
      </w:r>
      <w:r>
        <w:rPr>
          <w:rFonts w:hint="eastAsia" w:cs="Calibri" w:asciiTheme="minorHAnsi" w:hAnsiTheme="minorHAnsi"/>
          <w:szCs w:val="21"/>
        </w:rPr>
        <w:t xml:space="preserve">  项目为期2周，包含24小时授课时间，每周12小时。每天上午，</w:t>
      </w:r>
      <w:r>
        <w:rPr>
          <w:rFonts w:hint="eastAsia" w:asciiTheme="minorHAnsi" w:hAnsiTheme="minorHAnsi" w:eastAsiaTheme="majorEastAsia" w:cstheme="minorHAnsi"/>
          <w:kern w:val="21"/>
          <w:szCs w:val="21"/>
        </w:rPr>
        <w:t>学生将参加2小时的专题讲座，下午则会根据当天上午的讲座内容，开展1小时的学术研讨，在加深对核心内容理解的同时，强化自身的学术研究与表达技巧，并在项目结束前进行小组结项展示。</w:t>
      </w:r>
      <w:r>
        <w:rPr>
          <w:rFonts w:asciiTheme="minorHAnsi" w:hAnsiTheme="minorHAnsi" w:eastAsiaTheme="majorEastAsia" w:cstheme="minorHAnsi"/>
          <w:kern w:val="21"/>
          <w:szCs w:val="21"/>
        </w:rPr>
        <w:br w:type="textWrapping"/>
      </w:r>
    </w:p>
    <w:p w14:paraId="6DB5B2A1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  <w:r>
        <w:rPr>
          <w:rFonts w:cs="Calibri" w:asciiTheme="minorHAnsi" w:hAnsiTheme="minorHAnsi"/>
          <w:szCs w:val="21"/>
        </w:rPr>
        <w:br w:type="textWrapping"/>
      </w:r>
      <w:r>
        <w:rPr>
          <w:rFonts w:hint="eastAsia" w:cs="Calibri" w:asciiTheme="minorHAnsi" w:hAnsiTheme="minorHAnsi"/>
          <w:szCs w:val="21"/>
        </w:rPr>
        <w:t xml:space="preserve">    对于一家公司而言，成功的关键步骤之一便是融资。本课程将重点分析融资的时间、地点和方式，同时透过信息的视角来解读融资的问题。具体来说，金融领域存在以下三类主要的信息问题：</w:t>
      </w:r>
    </w:p>
    <w:p w14:paraId="099DD15B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>信息不完善（双方都没有足够的信息做出明智的决定）</w:t>
      </w:r>
    </w:p>
    <w:p w14:paraId="5DF15651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>信息不对称（一方比另一方掌握更多信息）</w:t>
      </w:r>
    </w:p>
    <w:p w14:paraId="64A2A270">
      <w:pPr>
        <w:pStyle w:val="26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cs="Calibri" w:asciiTheme="minorHAnsi" w:hAnsiTheme="minorHAnsi"/>
          <w:szCs w:val="21"/>
        </w:rPr>
        <w:t xml:space="preserve">信息解读不准确（投资者根据对信息的错误解释做出决策）    </w:t>
      </w:r>
    </w:p>
    <w:p w14:paraId="6EF075BD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Cs/>
          <w:szCs w:val="21"/>
        </w:rPr>
      </w:pPr>
      <w:r>
        <w:rPr>
          <w:rFonts w:hint="eastAsia" w:asciiTheme="minorHAnsi" w:hAnsiTheme="minorHAnsi" w:eastAsiaTheme="majorEastAsia" w:cstheme="minorHAnsi"/>
          <w:bCs/>
          <w:szCs w:val="21"/>
        </w:rPr>
        <w:t>为了解决这些问题，公司一方面可以运用一些策略来传达他们的价值，或者可以雇佣金融中介机构来弥合信息差距。投资者则可以通过筛选公司来降低风险，不一定要基于财务方面的偏好，也可根据性别多样性或平等问题的偏好。同时，人工智能、区块链、大数据等技术创新，也正在通过改进信息分析和信任机制，为相关领域带来革命性的变化。</w:t>
      </w:r>
    </w:p>
    <w:p w14:paraId="194B33C6"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Cs/>
          <w:szCs w:val="21"/>
        </w:rPr>
      </w:pPr>
      <w:r>
        <w:rPr>
          <w:rFonts w:hint="eastAsia" w:asciiTheme="minorHAnsi" w:hAnsiTheme="minorHAnsi" w:eastAsiaTheme="majorEastAsia" w:cstheme="minorHAnsi"/>
          <w:bCs/>
          <w:szCs w:val="21"/>
        </w:rPr>
        <w:t>本课程将通过一系列案例分析，全面介绍这些力量如何影响当今金融领域中的融资和投资决策，既会从新技术的角度来看待希望融资的公司，也会从参与的金融中介或投资者的角度审视融资交易。</w:t>
      </w:r>
    </w:p>
    <w:p w14:paraId="54DAADB2"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  <w:u w:val="single"/>
        </w:rPr>
      </w:pPr>
    </w:p>
    <w:p w14:paraId="09E97E06">
      <w:pPr>
        <w:spacing w:line="360" w:lineRule="auto"/>
        <w:rPr>
          <w:rFonts w:cs="Calibri" w:asciiTheme="minorHAnsi" w:hAnsiTheme="minorHAnsi"/>
          <w:szCs w:val="21"/>
        </w:rPr>
      </w:pPr>
    </w:p>
    <w:p w14:paraId="1D127345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参考日程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5"/>
        <w:gridCol w:w="6421"/>
      </w:tblGrid>
      <w:tr w14:paraId="455DD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  <w:shd w:val="clear" w:color="auto" w:fill="D7D7D7" w:themeFill="background1" w:themeFillShade="D8"/>
          </w:tcPr>
          <w:p w14:paraId="67DCD24A">
            <w:pPr>
              <w:spacing w:line="360" w:lineRule="auto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主题</w:t>
            </w:r>
          </w:p>
        </w:tc>
        <w:tc>
          <w:tcPr>
            <w:tcW w:w="6421" w:type="dxa"/>
            <w:shd w:val="clear" w:color="auto" w:fill="D7D7D7" w:themeFill="background1" w:themeFillShade="D8"/>
          </w:tcPr>
          <w:p w14:paraId="1D7C51E1">
            <w:pPr>
              <w:pStyle w:val="26"/>
              <w:spacing w:line="360" w:lineRule="auto"/>
              <w:ind w:left="420" w:firstLine="0" w:firstLineChars="0"/>
              <w:jc w:val="center"/>
              <w:rPr>
                <w:rFonts w:cs="Calibri" w:asciiTheme="minorHAnsi" w:hAnsiTheme="minorHAnsi"/>
                <w:b/>
                <w:bCs/>
                <w:szCs w:val="21"/>
              </w:rPr>
            </w:pPr>
            <w:r>
              <w:rPr>
                <w:rFonts w:hint="eastAsia" w:cs="Calibri" w:asciiTheme="minorHAnsi" w:hAnsiTheme="minorHAnsi"/>
                <w:b/>
                <w:bCs/>
                <w:szCs w:val="21"/>
              </w:rPr>
              <w:t>主要内容</w:t>
            </w:r>
          </w:p>
        </w:tc>
      </w:tr>
      <w:tr w14:paraId="3A24A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BBE0D5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1月26日周日</w:t>
            </w:r>
          </w:p>
        </w:tc>
        <w:tc>
          <w:tcPr>
            <w:tcW w:w="6421" w:type="dxa"/>
          </w:tcPr>
          <w:p w14:paraId="0512B7D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抵达剑桥，入住酒店</w:t>
            </w:r>
          </w:p>
        </w:tc>
      </w:tr>
      <w:tr w14:paraId="60A88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D40409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1月27日周一</w:t>
            </w:r>
          </w:p>
        </w:tc>
        <w:tc>
          <w:tcPr>
            <w:tcW w:w="6421" w:type="dxa"/>
          </w:tcPr>
          <w:p w14:paraId="0978A90B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【融资与金融技术】</w:t>
            </w:r>
          </w:p>
          <w:p w14:paraId="042A2A6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简介：资本市场概览，分析金融市场存在的信息问题以及解决方案；介绍影响融资的金融技术</w:t>
            </w:r>
          </w:p>
        </w:tc>
      </w:tr>
      <w:tr w14:paraId="661F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5C7E32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1月28日周二</w:t>
            </w:r>
          </w:p>
        </w:tc>
        <w:tc>
          <w:tcPr>
            <w:tcW w:w="6421" w:type="dxa"/>
          </w:tcPr>
          <w:p w14:paraId="705D95B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【首次公开募股（IPO）】</w:t>
            </w:r>
          </w:p>
          <w:p w14:paraId="51452E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简介：分析公开募股方式的步骤、成本以及收益</w:t>
            </w:r>
          </w:p>
        </w:tc>
      </w:tr>
      <w:tr w14:paraId="4191A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2636455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1月29日周三</w:t>
            </w:r>
          </w:p>
        </w:tc>
        <w:tc>
          <w:tcPr>
            <w:tcW w:w="6421" w:type="dxa"/>
          </w:tcPr>
          <w:p w14:paraId="0D9CDD2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【微型金融】</w:t>
            </w:r>
          </w:p>
          <w:p w14:paraId="0B0E6051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简介：探讨微型金融（Microfinance, 也称小额信贷）的运作模式，以及微型金融企业的融资要求与估值。</w:t>
            </w:r>
          </w:p>
        </w:tc>
      </w:tr>
      <w:tr w14:paraId="1966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8A1818F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1月30日周四</w:t>
            </w:r>
          </w:p>
        </w:tc>
        <w:tc>
          <w:tcPr>
            <w:tcW w:w="6421" w:type="dxa"/>
          </w:tcPr>
          <w:p w14:paraId="58EB0134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【众筹】</w:t>
            </w:r>
          </w:p>
          <w:p w14:paraId="5B48F83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简介：重点讨论基于股权的众筹、及与其他类型融资形式相比的优势</w:t>
            </w:r>
          </w:p>
        </w:tc>
      </w:tr>
      <w:tr w14:paraId="1AD7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04925AB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1月31日周五</w:t>
            </w:r>
          </w:p>
        </w:tc>
        <w:tc>
          <w:tcPr>
            <w:tcW w:w="6421" w:type="dxa"/>
          </w:tcPr>
          <w:p w14:paraId="2FB055C5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168C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4263BF24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2月1日周六</w:t>
            </w:r>
          </w:p>
        </w:tc>
        <w:tc>
          <w:tcPr>
            <w:tcW w:w="6421" w:type="dxa"/>
          </w:tcPr>
          <w:p w14:paraId="6AE2B6C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文化活动：伦敦一日游，参观游览大英博物馆、大本钟、国会大厦、伦敦塔桥、白金汉宫等经典景点</w:t>
            </w:r>
          </w:p>
        </w:tc>
      </w:tr>
      <w:tr w14:paraId="64084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4856E3A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2月2日周日</w:t>
            </w:r>
          </w:p>
        </w:tc>
        <w:tc>
          <w:tcPr>
            <w:tcW w:w="6421" w:type="dxa"/>
          </w:tcPr>
          <w:p w14:paraId="5022D9BF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自行安排，探索剑桥</w:t>
            </w:r>
          </w:p>
        </w:tc>
      </w:tr>
      <w:tr w14:paraId="72B6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054DAFA7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2月3日周一</w:t>
            </w:r>
          </w:p>
        </w:tc>
        <w:tc>
          <w:tcPr>
            <w:tcW w:w="6421" w:type="dxa"/>
          </w:tcPr>
          <w:p w14:paraId="077C196A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【区块链技术与金融】</w:t>
            </w:r>
          </w:p>
          <w:p w14:paraId="253B65A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简介：探讨新兴的区块链技术如何应对金融摩擦</w:t>
            </w:r>
          </w:p>
        </w:tc>
      </w:tr>
      <w:tr w14:paraId="4123D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33038A1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2月4日周二</w:t>
            </w:r>
          </w:p>
        </w:tc>
        <w:tc>
          <w:tcPr>
            <w:tcW w:w="6421" w:type="dxa"/>
          </w:tcPr>
          <w:p w14:paraId="3BF92F7C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【开放式金融】</w:t>
            </w:r>
          </w:p>
          <w:p w14:paraId="619F8E53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简介：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DeFi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，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即“去中心化金融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”，或开放式金融，</w:t>
            </w:r>
            <w:r>
              <w:rPr>
                <w:rFonts w:asciiTheme="minorHAnsi" w:hAnsiTheme="minorHAnsi" w:eastAsiaTheme="majorEastAsia" w:cstheme="minorHAnsi"/>
                <w:kern w:val="0"/>
                <w:szCs w:val="21"/>
              </w:rPr>
              <w:t>通过运用加密货币和智能合约在区块链上提供交易、借贷和投资等金融服务，但不依托于任何中心化的金融机构</w:t>
            </w: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。本节将围绕DeFi做深入探讨。</w:t>
            </w:r>
          </w:p>
        </w:tc>
      </w:tr>
      <w:tr w14:paraId="7C52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31591EB2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2月5日周三</w:t>
            </w:r>
          </w:p>
        </w:tc>
        <w:tc>
          <w:tcPr>
            <w:tcW w:w="6421" w:type="dxa"/>
          </w:tcPr>
          <w:p w14:paraId="42FB5547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【金融的未来】</w:t>
            </w:r>
          </w:p>
          <w:p w14:paraId="3F034AA0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简介:</w:t>
            </w:r>
            <w:r>
              <w:rPr>
                <w:rFonts w:hint="eastAsia"/>
              </w:rPr>
              <w:t xml:space="preserve"> 展望未来的融资会呈现怎样的图景，以及大数据、人工智能会对金融行业产生怎样的影响</w:t>
            </w:r>
          </w:p>
        </w:tc>
      </w:tr>
      <w:tr w14:paraId="133CD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7AFA94BD">
            <w:pPr>
              <w:widowControl/>
              <w:spacing w:line="360" w:lineRule="auto"/>
              <w:jc w:val="center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2月6日周四</w:t>
            </w:r>
          </w:p>
        </w:tc>
        <w:tc>
          <w:tcPr>
            <w:tcW w:w="6421" w:type="dxa"/>
          </w:tcPr>
          <w:p w14:paraId="165342F8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独立研究，准备作业</w:t>
            </w:r>
          </w:p>
        </w:tc>
      </w:tr>
      <w:tr w14:paraId="5DBF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F57D706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2月7日周五</w:t>
            </w:r>
          </w:p>
        </w:tc>
        <w:tc>
          <w:tcPr>
            <w:tcW w:w="6421" w:type="dxa"/>
          </w:tcPr>
          <w:p w14:paraId="0A8B9797">
            <w:pPr>
              <w:pStyle w:val="27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课程总结</w:t>
            </w:r>
          </w:p>
          <w:p w14:paraId="56A6F2DA">
            <w:pPr>
              <w:pStyle w:val="27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 xml:space="preserve">【访学汇报】小组项目展示，项目结束 </w:t>
            </w:r>
          </w:p>
        </w:tc>
      </w:tr>
      <w:tr w14:paraId="430B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5" w:type="dxa"/>
          </w:tcPr>
          <w:p w14:paraId="1577EDE8">
            <w:pPr>
              <w:widowControl/>
              <w:spacing w:line="360" w:lineRule="auto"/>
              <w:ind w:firstLine="210" w:firstLineChars="100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2月8日周六</w:t>
            </w:r>
          </w:p>
        </w:tc>
        <w:tc>
          <w:tcPr>
            <w:tcW w:w="6421" w:type="dxa"/>
          </w:tcPr>
          <w:p w14:paraId="34EEAA62">
            <w:pPr>
              <w:widowControl/>
              <w:spacing w:line="360" w:lineRule="auto"/>
              <w:rPr>
                <w:rFonts w:asciiTheme="minorHAnsi" w:hAnsiTheme="minorHAnsi" w:eastAsiaTheme="majorEastAsia" w:cstheme="minorHAnsi"/>
                <w:kern w:val="0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kern w:val="0"/>
                <w:szCs w:val="21"/>
              </w:rPr>
              <w:t>启程回国</w:t>
            </w:r>
          </w:p>
        </w:tc>
      </w:tr>
    </w:tbl>
    <w:p w14:paraId="5E1A9246">
      <w:pPr>
        <w:pStyle w:val="25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(注：以上行程仅为参考，实际行程以最终实际安排为准)</w:t>
      </w:r>
    </w:p>
    <w:p w14:paraId="3BD60532">
      <w:pPr>
        <w:spacing w:line="360" w:lineRule="auto"/>
        <w:rPr>
          <w:rFonts w:cs="Calibri" w:asciiTheme="minorHAnsi" w:hAnsiTheme="minorHAnsi"/>
          <w:szCs w:val="21"/>
        </w:rPr>
      </w:pPr>
    </w:p>
    <w:p w14:paraId="4918268D"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 w14:paraId="2F5C2BBD"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项目学生需要准备一次与课程主题相关的研究成果展示。顺利完成课程后，将获得由</w:t>
      </w:r>
      <w:r>
        <w:rPr>
          <w:rFonts w:hint="eastAsia" w:cs="Calibri" w:asciiTheme="minorHAnsi" w:hAnsiTheme="minorHAnsi"/>
          <w:szCs w:val="21"/>
        </w:rPr>
        <w:t>剑桥</w:t>
      </w:r>
      <w:r>
        <w:rPr>
          <w:rFonts w:hint="eastAsia" w:asciiTheme="minorHAnsi" w:hAnsiTheme="minorHAnsi" w:eastAsiaTheme="majorEastAsia" w:cstheme="minorHAnsi"/>
          <w:szCs w:val="21"/>
        </w:rPr>
        <w:t>大学贾奇商学院教授签发的参课证书与个人表现评估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 w14:paraId="1BDAF974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 w14:paraId="2F85E9D8"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571"/>
      </w:tblGrid>
      <w:tr w14:paraId="163C9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51" w:type="dxa"/>
          </w:tcPr>
          <w:p w14:paraId="3F68D21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34FC4C5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.36万元</w:t>
            </w:r>
          </w:p>
        </w:tc>
      </w:tr>
      <w:tr w14:paraId="22BDA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2D8547BB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D1D93D8"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</w:pPr>
            <w:r>
              <w:rPr>
                <w:rFonts w:asciiTheme="minorHAnsi" w:hAnsiTheme="minorHAnsi" w:eastAsiaTheme="majorEastAsia" w:cstheme="minorHAnsi"/>
                <w:szCs w:val="21"/>
              </w:rPr>
              <w:t>学费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、杂费、住宿与早餐、伦敦一日游含车导、医疗与意外保险、接送机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及项目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服务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费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（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项目组织方收取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eastAsia="zh-CN"/>
              </w:rPr>
              <w:t>）</w:t>
            </w:r>
          </w:p>
        </w:tc>
      </w:tr>
      <w:tr w14:paraId="5ED7B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</w:tcPr>
          <w:p w14:paraId="406E635D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5E6B5C2"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机票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、英国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签证费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与其它个人消费</w:t>
            </w:r>
          </w:p>
        </w:tc>
      </w:tr>
    </w:tbl>
    <w:p w14:paraId="28C2DB7A">
      <w:pPr>
        <w:widowControl/>
        <w:spacing w:line="360" w:lineRule="auto"/>
        <w:jc w:val="left"/>
        <w:rPr>
          <w:rFonts w:cs="Calibri" w:asciiTheme="minorHAnsi" w:hAnsiTheme="minorHAnsi"/>
          <w:color w:val="0068B7"/>
          <w:kern w:val="0"/>
          <w:sz w:val="22"/>
        </w:rPr>
      </w:pPr>
      <w:bookmarkStart w:id="2" w:name="_GoBack"/>
      <w:bookmarkEnd w:id="2"/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FC109">
    <w:pPr>
      <w:spacing w:line="140" w:lineRule="atLeast"/>
      <w:ind w:right="-336" w:rightChars="-160"/>
      <w:rPr>
        <w:rFonts w:hint="eastAsia"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9241C2D"/>
    <w:multiLevelType w:val="multilevel"/>
    <w:tmpl w:val="49241C2D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F3364E"/>
    <w:multiLevelType w:val="multilevel"/>
    <w:tmpl w:val="54F3364E"/>
    <w:lvl w:ilvl="0" w:tentative="0">
      <w:start w:val="0"/>
      <w:numFmt w:val="bullet"/>
      <w:lvlText w:val=""/>
      <w:lvlJc w:val="left"/>
      <w:pPr>
        <w:ind w:left="860" w:hanging="440"/>
      </w:pPr>
      <w:rPr>
        <w:rFonts w:hint="default" w:ascii="Symbol" w:hAnsi="Symbol" w:eastAsia="Symbol" w:cs="Symbol"/>
        <w:spacing w:val="0"/>
        <w:w w:val="100"/>
        <w:lang w:val="en-US" w:eastAsia="en-US" w:bidi="ar-SA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3">
    <w:nsid w:val="67D81316"/>
    <w:multiLevelType w:val="multilevel"/>
    <w:tmpl w:val="67D81316"/>
    <w:lvl w:ilvl="0" w:tentative="0">
      <w:start w:val="1"/>
      <w:numFmt w:val="bullet"/>
      <w:lvlText w:val=""/>
      <w:lvlJc w:val="left"/>
      <w:pPr>
        <w:ind w:left="86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2I2ZjMzMGRhZTU3Njk1MDhiMzVjZDM4NmVhY2Q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4671"/>
    <w:rsid w:val="00065242"/>
    <w:rsid w:val="00066BB4"/>
    <w:rsid w:val="00066CD0"/>
    <w:rsid w:val="00067377"/>
    <w:rsid w:val="00072B90"/>
    <w:rsid w:val="0008167D"/>
    <w:rsid w:val="000820F9"/>
    <w:rsid w:val="000840CC"/>
    <w:rsid w:val="00091C7E"/>
    <w:rsid w:val="0009206E"/>
    <w:rsid w:val="00092DAF"/>
    <w:rsid w:val="00094D41"/>
    <w:rsid w:val="000953D3"/>
    <w:rsid w:val="000954F4"/>
    <w:rsid w:val="000A02E8"/>
    <w:rsid w:val="000A081D"/>
    <w:rsid w:val="000A0A86"/>
    <w:rsid w:val="000A2A22"/>
    <w:rsid w:val="000A3961"/>
    <w:rsid w:val="000A4030"/>
    <w:rsid w:val="000A40F6"/>
    <w:rsid w:val="000A5251"/>
    <w:rsid w:val="000A5E66"/>
    <w:rsid w:val="000A6FA1"/>
    <w:rsid w:val="000B1A29"/>
    <w:rsid w:val="000B346F"/>
    <w:rsid w:val="000B3A73"/>
    <w:rsid w:val="000B621C"/>
    <w:rsid w:val="000B70CB"/>
    <w:rsid w:val="000C03F3"/>
    <w:rsid w:val="000C2F7C"/>
    <w:rsid w:val="000C3F5B"/>
    <w:rsid w:val="000C4E56"/>
    <w:rsid w:val="000C5C18"/>
    <w:rsid w:val="000C7F9A"/>
    <w:rsid w:val="000D1238"/>
    <w:rsid w:val="000D4BC5"/>
    <w:rsid w:val="000D5021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3DF4"/>
    <w:rsid w:val="00155FCC"/>
    <w:rsid w:val="0015773D"/>
    <w:rsid w:val="00160616"/>
    <w:rsid w:val="001621FC"/>
    <w:rsid w:val="00167799"/>
    <w:rsid w:val="00170451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87453"/>
    <w:rsid w:val="00190118"/>
    <w:rsid w:val="00192C0F"/>
    <w:rsid w:val="0019459B"/>
    <w:rsid w:val="001A0C7A"/>
    <w:rsid w:val="001A0F42"/>
    <w:rsid w:val="001A281F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2D5A"/>
    <w:rsid w:val="001D3619"/>
    <w:rsid w:val="001D4042"/>
    <w:rsid w:val="001D458C"/>
    <w:rsid w:val="001D4EF4"/>
    <w:rsid w:val="001D5D4C"/>
    <w:rsid w:val="001E31D7"/>
    <w:rsid w:val="001E4E86"/>
    <w:rsid w:val="001E5494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1406"/>
    <w:rsid w:val="00261C11"/>
    <w:rsid w:val="00263229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12428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5383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1117C"/>
    <w:rsid w:val="0041273F"/>
    <w:rsid w:val="004148A0"/>
    <w:rsid w:val="0042204E"/>
    <w:rsid w:val="004260E9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80534"/>
    <w:rsid w:val="00481A67"/>
    <w:rsid w:val="00484C1A"/>
    <w:rsid w:val="00485AD1"/>
    <w:rsid w:val="00486AA5"/>
    <w:rsid w:val="00493154"/>
    <w:rsid w:val="004932B6"/>
    <w:rsid w:val="004946E0"/>
    <w:rsid w:val="00495E6D"/>
    <w:rsid w:val="004A0186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D6D52"/>
    <w:rsid w:val="004E0748"/>
    <w:rsid w:val="004E6298"/>
    <w:rsid w:val="004E728E"/>
    <w:rsid w:val="004E7CD7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1256"/>
    <w:rsid w:val="005447E3"/>
    <w:rsid w:val="00546BCA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F09"/>
    <w:rsid w:val="005E09B7"/>
    <w:rsid w:val="005E09FF"/>
    <w:rsid w:val="005E5A41"/>
    <w:rsid w:val="005E674A"/>
    <w:rsid w:val="005E6E17"/>
    <w:rsid w:val="005E7681"/>
    <w:rsid w:val="005E7C6A"/>
    <w:rsid w:val="005F0AD3"/>
    <w:rsid w:val="005F5F94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228A"/>
    <w:rsid w:val="0061273B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6DD3"/>
    <w:rsid w:val="00656F0C"/>
    <w:rsid w:val="006571A7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975D7"/>
    <w:rsid w:val="006A01E8"/>
    <w:rsid w:val="006A0D12"/>
    <w:rsid w:val="006A2B5F"/>
    <w:rsid w:val="006A2CC5"/>
    <w:rsid w:val="006A2FF7"/>
    <w:rsid w:val="006A32C4"/>
    <w:rsid w:val="006A6080"/>
    <w:rsid w:val="006A72B8"/>
    <w:rsid w:val="006A7C06"/>
    <w:rsid w:val="006B004A"/>
    <w:rsid w:val="006B28F7"/>
    <w:rsid w:val="006B32CB"/>
    <w:rsid w:val="006B576E"/>
    <w:rsid w:val="006B7C51"/>
    <w:rsid w:val="006B7C8E"/>
    <w:rsid w:val="006C1F05"/>
    <w:rsid w:val="006C2070"/>
    <w:rsid w:val="006C40FF"/>
    <w:rsid w:val="006C4514"/>
    <w:rsid w:val="006D5B15"/>
    <w:rsid w:val="006D642C"/>
    <w:rsid w:val="006E1C73"/>
    <w:rsid w:val="006E3E3E"/>
    <w:rsid w:val="006E4D38"/>
    <w:rsid w:val="006F038D"/>
    <w:rsid w:val="006F33A5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2EA7"/>
    <w:rsid w:val="0071430B"/>
    <w:rsid w:val="00714485"/>
    <w:rsid w:val="00720659"/>
    <w:rsid w:val="0072201D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1B5F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CC1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2C4B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5D15"/>
    <w:rsid w:val="007F04ED"/>
    <w:rsid w:val="007F342D"/>
    <w:rsid w:val="007F5700"/>
    <w:rsid w:val="00802548"/>
    <w:rsid w:val="00802957"/>
    <w:rsid w:val="00802B0F"/>
    <w:rsid w:val="00807ACB"/>
    <w:rsid w:val="00814AA6"/>
    <w:rsid w:val="00814CE2"/>
    <w:rsid w:val="008153A8"/>
    <w:rsid w:val="00817410"/>
    <w:rsid w:val="008202DF"/>
    <w:rsid w:val="00821DC7"/>
    <w:rsid w:val="00822EED"/>
    <w:rsid w:val="008236C5"/>
    <w:rsid w:val="00826507"/>
    <w:rsid w:val="008267EE"/>
    <w:rsid w:val="0083050D"/>
    <w:rsid w:val="00831C27"/>
    <w:rsid w:val="00832E9B"/>
    <w:rsid w:val="00833DB0"/>
    <w:rsid w:val="008365A8"/>
    <w:rsid w:val="00837952"/>
    <w:rsid w:val="008432ED"/>
    <w:rsid w:val="00843F7D"/>
    <w:rsid w:val="008450F3"/>
    <w:rsid w:val="00845245"/>
    <w:rsid w:val="00851871"/>
    <w:rsid w:val="00853833"/>
    <w:rsid w:val="00856D35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691F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A1CB9"/>
    <w:rsid w:val="008B1A08"/>
    <w:rsid w:val="008B230C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40C4"/>
    <w:rsid w:val="0091436C"/>
    <w:rsid w:val="009170EE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0C4F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0A64"/>
    <w:rsid w:val="00970E42"/>
    <w:rsid w:val="00972BCD"/>
    <w:rsid w:val="0097304E"/>
    <w:rsid w:val="0097647D"/>
    <w:rsid w:val="00977374"/>
    <w:rsid w:val="009824FC"/>
    <w:rsid w:val="00982B3A"/>
    <w:rsid w:val="00983752"/>
    <w:rsid w:val="00983EF6"/>
    <w:rsid w:val="00987B88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3599"/>
    <w:rsid w:val="009B523C"/>
    <w:rsid w:val="009B6DCB"/>
    <w:rsid w:val="009B7CCB"/>
    <w:rsid w:val="009C020C"/>
    <w:rsid w:val="009C25A0"/>
    <w:rsid w:val="009C39EC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753D"/>
    <w:rsid w:val="009F7FCB"/>
    <w:rsid w:val="00A00182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277C9"/>
    <w:rsid w:val="00A30EB1"/>
    <w:rsid w:val="00A31C85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3140"/>
    <w:rsid w:val="00A83515"/>
    <w:rsid w:val="00A843DA"/>
    <w:rsid w:val="00A84830"/>
    <w:rsid w:val="00A878D6"/>
    <w:rsid w:val="00A87F2C"/>
    <w:rsid w:val="00A912C4"/>
    <w:rsid w:val="00A91F5D"/>
    <w:rsid w:val="00A9241D"/>
    <w:rsid w:val="00A92D51"/>
    <w:rsid w:val="00A97C02"/>
    <w:rsid w:val="00AA1738"/>
    <w:rsid w:val="00AA2334"/>
    <w:rsid w:val="00AA4DC4"/>
    <w:rsid w:val="00AA7844"/>
    <w:rsid w:val="00AB05C6"/>
    <w:rsid w:val="00AB1462"/>
    <w:rsid w:val="00AB66D7"/>
    <w:rsid w:val="00AB694F"/>
    <w:rsid w:val="00AC32C6"/>
    <w:rsid w:val="00AC5E7B"/>
    <w:rsid w:val="00AD2359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5BA"/>
    <w:rsid w:val="00B00961"/>
    <w:rsid w:val="00B01ADE"/>
    <w:rsid w:val="00B01F4F"/>
    <w:rsid w:val="00B04E67"/>
    <w:rsid w:val="00B12237"/>
    <w:rsid w:val="00B12F3C"/>
    <w:rsid w:val="00B13AEE"/>
    <w:rsid w:val="00B1675E"/>
    <w:rsid w:val="00B22841"/>
    <w:rsid w:val="00B249F0"/>
    <w:rsid w:val="00B24FF7"/>
    <w:rsid w:val="00B2543C"/>
    <w:rsid w:val="00B25CB1"/>
    <w:rsid w:val="00B26192"/>
    <w:rsid w:val="00B262CD"/>
    <w:rsid w:val="00B40A66"/>
    <w:rsid w:val="00B44FDB"/>
    <w:rsid w:val="00B50CF4"/>
    <w:rsid w:val="00B55BC5"/>
    <w:rsid w:val="00B569BB"/>
    <w:rsid w:val="00B569F7"/>
    <w:rsid w:val="00B57B39"/>
    <w:rsid w:val="00B60E9C"/>
    <w:rsid w:val="00B6632A"/>
    <w:rsid w:val="00B67C18"/>
    <w:rsid w:val="00B74F9C"/>
    <w:rsid w:val="00B76A1E"/>
    <w:rsid w:val="00B801E0"/>
    <w:rsid w:val="00B803A1"/>
    <w:rsid w:val="00B8044E"/>
    <w:rsid w:val="00B83422"/>
    <w:rsid w:val="00B841C1"/>
    <w:rsid w:val="00B86083"/>
    <w:rsid w:val="00B861DD"/>
    <w:rsid w:val="00B8765A"/>
    <w:rsid w:val="00B955B3"/>
    <w:rsid w:val="00BA15F6"/>
    <w:rsid w:val="00BA3EF9"/>
    <w:rsid w:val="00BA5348"/>
    <w:rsid w:val="00BB0CAA"/>
    <w:rsid w:val="00BB0F66"/>
    <w:rsid w:val="00BB112D"/>
    <w:rsid w:val="00BB11A8"/>
    <w:rsid w:val="00BB2026"/>
    <w:rsid w:val="00BB6568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1F8D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44EA"/>
    <w:rsid w:val="00C44F99"/>
    <w:rsid w:val="00C50408"/>
    <w:rsid w:val="00C50DF8"/>
    <w:rsid w:val="00C5114A"/>
    <w:rsid w:val="00C52D1E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6737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F1B87"/>
    <w:rsid w:val="00D0202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25959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73E5"/>
    <w:rsid w:val="00DB0090"/>
    <w:rsid w:val="00DB1679"/>
    <w:rsid w:val="00DB4A6C"/>
    <w:rsid w:val="00DB7777"/>
    <w:rsid w:val="00DC2F1C"/>
    <w:rsid w:val="00DC2F84"/>
    <w:rsid w:val="00DC3D22"/>
    <w:rsid w:val="00DC4BA2"/>
    <w:rsid w:val="00DC71BB"/>
    <w:rsid w:val="00DD038D"/>
    <w:rsid w:val="00DD196A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54755"/>
    <w:rsid w:val="00E55A39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31AA"/>
    <w:rsid w:val="00E94534"/>
    <w:rsid w:val="00E97970"/>
    <w:rsid w:val="00EA4003"/>
    <w:rsid w:val="00EB0151"/>
    <w:rsid w:val="00EB2B49"/>
    <w:rsid w:val="00EB7ED2"/>
    <w:rsid w:val="00EC0049"/>
    <w:rsid w:val="00EC43C8"/>
    <w:rsid w:val="00EC44E3"/>
    <w:rsid w:val="00EC6520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0FEE"/>
    <w:rsid w:val="00F014F8"/>
    <w:rsid w:val="00F03C15"/>
    <w:rsid w:val="00F05715"/>
    <w:rsid w:val="00F111EB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1C36"/>
    <w:rsid w:val="00F32538"/>
    <w:rsid w:val="00F34159"/>
    <w:rsid w:val="00F34A00"/>
    <w:rsid w:val="00F34CB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5AC2"/>
    <w:rsid w:val="00F66A6D"/>
    <w:rsid w:val="00F707BD"/>
    <w:rsid w:val="00F72010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06CA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4E6F9A39"/>
    <w:rsid w:val="7811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qFormat/>
    <w:uiPriority w:val="0"/>
    <w:pPr>
      <w:jc w:val="left"/>
    </w:pPr>
  </w:style>
  <w:style w:type="paragraph" w:styleId="4">
    <w:name w:val="Body Text"/>
    <w:basedOn w:val="1"/>
    <w:link w:val="28"/>
    <w:semiHidden/>
    <w:unhideWhenUsed/>
    <w:uiPriority w:val="0"/>
    <w:pPr>
      <w:spacing w:after="120"/>
    </w:pPr>
  </w:style>
  <w:style w:type="paragraph" w:styleId="5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3"/>
    <w:next w:val="3"/>
    <w:link w:val="24"/>
    <w:qFormat/>
    <w:uiPriority w:val="0"/>
    <w:rPr>
      <w:b/>
      <w:bCs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qFormat/>
    <w:uiPriority w:val="22"/>
    <w:rPr>
      <w:b/>
      <w:bCs/>
    </w:rPr>
  </w:style>
  <w:style w:type="character" w:styleId="16">
    <w:name w:val="FollowedHyperlink"/>
    <w:basedOn w:val="14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7">
    <w:name w:val="Hyperlink"/>
    <w:qFormat/>
    <w:uiPriority w:val="0"/>
    <w:rPr>
      <w:color w:val="0068B7"/>
      <w:u w:val="none"/>
    </w:rPr>
  </w:style>
  <w:style w:type="character" w:styleId="18">
    <w:name w:val="annotation reference"/>
    <w:basedOn w:val="14"/>
    <w:qFormat/>
    <w:uiPriority w:val="0"/>
    <w:rPr>
      <w:sz w:val="21"/>
      <w:szCs w:val="21"/>
    </w:rPr>
  </w:style>
  <w:style w:type="character" w:customStyle="1" w:styleId="19">
    <w:name w:val="141"/>
    <w:qFormat/>
    <w:uiPriority w:val="0"/>
    <w:rPr>
      <w:sz w:val="21"/>
      <w:szCs w:val="21"/>
    </w:rPr>
  </w:style>
  <w:style w:type="character" w:customStyle="1" w:styleId="20">
    <w:name w:val="ztag pre"/>
    <w:basedOn w:val="14"/>
    <w:qFormat/>
    <w:uiPriority w:val="0"/>
  </w:style>
  <w:style w:type="character" w:customStyle="1" w:styleId="21">
    <w:name w:val="已访问的超链接1"/>
    <w:qFormat/>
    <w:uiPriority w:val="0"/>
    <w:rPr>
      <w:color w:val="800080"/>
      <w:u w:val="single"/>
    </w:rPr>
  </w:style>
  <w:style w:type="paragraph" w:customStyle="1" w:styleId="22">
    <w:name w:val="列表段落1"/>
    <w:basedOn w:val="1"/>
    <w:qFormat/>
    <w:uiPriority w:val="34"/>
    <w:pPr>
      <w:ind w:firstLine="420" w:firstLineChars="200"/>
    </w:pPr>
  </w:style>
  <w:style w:type="character" w:customStyle="1" w:styleId="23">
    <w:name w:val="批注文字 字符"/>
    <w:basedOn w:val="14"/>
    <w:link w:val="3"/>
    <w:qFormat/>
    <w:uiPriority w:val="0"/>
    <w:rPr>
      <w:kern w:val="2"/>
      <w:sz w:val="21"/>
      <w:szCs w:val="24"/>
    </w:rPr>
  </w:style>
  <w:style w:type="character" w:customStyle="1" w:styleId="24">
    <w:name w:val="批注主题 字符"/>
    <w:basedOn w:val="23"/>
    <w:link w:val="11"/>
    <w:qFormat/>
    <w:uiPriority w:val="0"/>
    <w:rPr>
      <w:b/>
      <w:bCs/>
      <w:kern w:val="2"/>
      <w:sz w:val="21"/>
      <w:szCs w:val="24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eastAsia="en-US"/>
    </w:rPr>
  </w:style>
  <w:style w:type="character" w:customStyle="1" w:styleId="28">
    <w:name w:val="正文文本 字符"/>
    <w:basedOn w:val="14"/>
    <w:link w:val="4"/>
    <w:semiHidden/>
    <w:uiPriority w:val="0"/>
    <w:rPr>
      <w:kern w:val="2"/>
      <w:sz w:val="21"/>
      <w:szCs w:val="24"/>
    </w:rPr>
  </w:style>
  <w:style w:type="character" w:customStyle="1" w:styleId="29">
    <w:name w:val="Unresolved Mention"/>
    <w:basedOn w:val="1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2045</Words>
  <Characters>2182</Characters>
  <Lines>17</Lines>
  <Paragraphs>4</Paragraphs>
  <TotalTime>0</TotalTime>
  <ScaleCrop>false</ScaleCrop>
  <LinksUpToDate>false</LinksUpToDate>
  <CharactersWithSpaces>2298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2024-08-22T05:03:00Z</dcterms:created>
  <dc:creator>全美国际教育协会</dc:creator>
  <cp:lastModifiedBy>南一</cp:lastModifiedBy>
  <cp:lastPrinted>2011-12-16T16:54:00Z</cp:lastPrinted>
  <dcterms:modified xsi:type="dcterms:W3CDTF">2024-09-12T09:39:08Z</dcterms:modified>
  <dc:title>加州大学河滨分校短期访学项目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88CA1B24A411467DA72118E69CB7FB00_12</vt:lpwstr>
  </property>
</Properties>
</file>