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017F0"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57B35550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15DCB31C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 xml:space="preserve">澳大利亚昆士兰大学 </w:t>
      </w:r>
    </w:p>
    <w:p w14:paraId="4ECFF2DE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2026秋季访学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 w14:paraId="1AA5033F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sz w:val="28"/>
          <w:szCs w:val="28"/>
        </w:rPr>
      </w:pPr>
      <w:r>
        <w:rPr>
          <w:rFonts w:hint="eastAsia" w:asciiTheme="minorHAnsi" w:hAnsiTheme="minorHAnsi" w:eastAsiaTheme="majorEastAsia" w:cstheme="minorHAnsi"/>
          <w:sz w:val="28"/>
          <w:szCs w:val="28"/>
        </w:rPr>
        <w:t>University of Queensland</w:t>
      </w:r>
    </w:p>
    <w:p w14:paraId="477A3E22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 w14:paraId="37AE8BAC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 w14:paraId="3E311FD9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昆士兰大学是澳大利亚的一所世界级</w:t>
      </w:r>
      <w:r>
        <w:rPr>
          <w:rFonts w:cs="Arial" w:asciiTheme="minorHAnsi" w:hAnsiTheme="minorHAnsi"/>
          <w:color w:val="333333"/>
          <w:kern w:val="0"/>
          <w:szCs w:val="21"/>
        </w:rPr>
        <w:t>顶尖学府，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澳洲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菁英大学集团 Group of Eight （八大名校联盟）的成员之一</w:t>
      </w:r>
      <w:r>
        <w:rPr>
          <w:rFonts w:hint="eastAsia" w:ascii="Arial" w:hAnsi="Arial" w:cs="Arial"/>
          <w:color w:val="333333"/>
          <w:kern w:val="0"/>
          <w:szCs w:val="21"/>
        </w:rPr>
        <w:t>。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参加昆士兰大学访学项目的学生，将与昆士兰大学在读学生混合编班，由昆士兰大学进行统一的学术管理与学术考核，获得昆士兰大学正式成绩单与学分。</w:t>
      </w:r>
    </w:p>
    <w:p w14:paraId="7D9FA3EA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学生于2026年秋季前往昆士兰大学参加为期一学期的访问学习。项目学生将通过4个月的学习，迅速提升自身的英语水平与专业学术素养，同时体验澳大利亚的社会与文化。</w:t>
      </w:r>
    </w:p>
    <w:p w14:paraId="70605146">
      <w:pPr>
        <w:widowControl/>
        <w:spacing w:line="360" w:lineRule="auto"/>
        <w:ind w:firstLine="420" w:firstLineChars="200"/>
        <w:jc w:val="left"/>
        <w:rPr>
          <w:rFonts w:asciiTheme="minorHAnsi" w:hAnsiTheme="minorHAnsi"/>
        </w:rPr>
      </w:pPr>
    </w:p>
    <w:p w14:paraId="3A1AE1A4"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 w14:paraId="344F2A1E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【体验澳洲顶级名校课程】参加澳大利亚名校的优质大学专业课程，有效提升自身专业领域技能；</w:t>
      </w:r>
    </w:p>
    <w:p w14:paraId="5C0F9D0F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szCs w:val="21"/>
        </w:rPr>
        <w:t>昆士兰</w:t>
      </w:r>
      <w:r>
        <w:rPr>
          <w:rFonts w:hint="eastAsia" w:cs="Calibri" w:asciiTheme="minorHAnsi" w:hAnsiTheme="minorHAnsi"/>
          <w:szCs w:val="21"/>
        </w:rPr>
        <w:t>大学成绩单和学分】获得</w:t>
      </w:r>
      <w:r>
        <w:rPr>
          <w:rFonts w:hint="eastAsia" w:asciiTheme="minorHAnsi" w:hAnsiTheme="minorHAnsi" w:eastAsiaTheme="majorEastAsia" w:cstheme="minorHAnsi"/>
          <w:szCs w:val="21"/>
        </w:rPr>
        <w:t>昆士兰</w:t>
      </w:r>
      <w:r>
        <w:rPr>
          <w:rFonts w:hint="eastAsia" w:cs="Calibri" w:asciiTheme="minorHAnsi" w:hAnsiTheme="minorHAnsi" w:eastAsiaTheme="majorEastAsia"/>
          <w:szCs w:val="21"/>
        </w:rPr>
        <w:t>大学</w:t>
      </w:r>
      <w:r>
        <w:rPr>
          <w:rFonts w:hint="eastAsia" w:cs="Calibri" w:asciiTheme="minorHAnsi" w:hAnsiTheme="minorHAnsi"/>
          <w:szCs w:val="21"/>
        </w:rPr>
        <w:t>颁发的成绩单与专业课学分，助力个人背景提升；</w:t>
      </w:r>
    </w:p>
    <w:p w14:paraId="5E093252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【和国际学生一起上课，结交各国好友】与来自其它国家的学生共同学习、提高跨文化沟通技能，收获知识与友谊；</w:t>
      </w:r>
    </w:p>
    <w:p w14:paraId="21DC66E2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【丰富的文化活动体验】丰富多彩的澳大利亚文化体验，畅游布里斯班与黄金海岸的特色景点；</w:t>
      </w:r>
    </w:p>
    <w:p w14:paraId="1F639F94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【住宿】可选择学校公寓或者当地寄宿家庭。</w:t>
      </w:r>
    </w:p>
    <w:p w14:paraId="4BEDC270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 w14:paraId="7B491C13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昆士兰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 w14:paraId="3EC6F97E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cs="Arial" w:asciiTheme="minorHAnsi" w:hAnsiTheme="minorHAnsi"/>
          <w:color w:val="333333"/>
          <w:kern w:val="0"/>
          <w:szCs w:val="21"/>
        </w:rPr>
        <w:t>创建于1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909</w:t>
      </w:r>
      <w:r>
        <w:rPr>
          <w:rFonts w:cs="Arial" w:asciiTheme="minorHAnsi" w:hAnsiTheme="minorHAnsi"/>
          <w:color w:val="333333"/>
          <w:kern w:val="0"/>
          <w:szCs w:val="21"/>
        </w:rPr>
        <w:t>年，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澳大利亚</w:t>
      </w:r>
      <w:r>
        <w:rPr>
          <w:rFonts w:cs="Arial" w:asciiTheme="minorHAnsi" w:hAnsiTheme="minorHAnsi"/>
          <w:color w:val="333333"/>
          <w:kern w:val="0"/>
          <w:szCs w:val="21"/>
        </w:rPr>
        <w:t>顶尖学府，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澳大利亚菁英大学集团 Group of Eight （八大名校联盟）的成员之一</w:t>
      </w:r>
      <w:r>
        <w:rPr>
          <w:rFonts w:hint="eastAsia" w:ascii="Arial" w:hAnsi="Arial" w:cs="Arial"/>
          <w:color w:val="333333"/>
          <w:kern w:val="0"/>
          <w:szCs w:val="21"/>
        </w:rPr>
        <w:t>；</w:t>
      </w:r>
    </w:p>
    <w:p w14:paraId="725E2286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昆士兰大学位居2026</w:t>
      </w:r>
      <w:r>
        <w:rPr>
          <w:rFonts w:cs="Arial" w:asciiTheme="minorHAnsi" w:hAnsiTheme="minorHAnsi"/>
          <w:color w:val="333333"/>
          <w:kern w:val="0"/>
          <w:szCs w:val="21"/>
        </w:rPr>
        <w:t xml:space="preserve"> </w:t>
      </w:r>
      <w:r>
        <w:rPr>
          <w:rFonts w:hint="eastAsia" w:cs="Arial" w:asciiTheme="minorHAnsi" w:hAnsiTheme="minorHAnsi"/>
          <w:color w:val="333333"/>
          <w:kern w:val="0"/>
          <w:szCs w:val="21"/>
        </w:rPr>
        <w:t xml:space="preserve">QS世界大学排名第42位；2026 USNEWS全球大学综合排名第43； </w:t>
      </w:r>
    </w:p>
    <w:p w14:paraId="205F6106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asciiTheme="minorHAnsi" w:hAnsiTheme="minorHAnsi"/>
        </w:rPr>
        <w:t>下设六所学院，拥有八所世界顶级的研究所，学生数量超过5万2千人；教学质量与学术声誉卓著，是荣获教学类奖项最多的澳洲大学；</w:t>
      </w:r>
    </w:p>
    <w:p w14:paraId="0619DDDA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asciiTheme="minorHAnsi" w:hAnsiTheme="minorHAnsi"/>
        </w:rPr>
        <w:t>强势专业包括环境</w:t>
      </w:r>
      <w:r>
        <w:rPr>
          <w:rFonts w:hint="eastAsia" w:asciiTheme="minorHAnsi" w:hAnsiTheme="minorHAnsi"/>
        </w:rPr>
        <w:t>/生态学、</w:t>
      </w:r>
      <w:r>
        <w:rPr>
          <w:rFonts w:asciiTheme="minorHAnsi" w:hAnsiTheme="minorHAnsi"/>
        </w:rPr>
        <w:t>作物与动物科学</w:t>
      </w:r>
      <w:r>
        <w:rPr>
          <w:rFonts w:hint="eastAsia" w:asciiTheme="minorHAnsi" w:hAnsiTheme="minorHAnsi"/>
        </w:rPr>
        <w:t>、农业科学、</w:t>
      </w:r>
      <w:r>
        <w:rPr>
          <w:rFonts w:asciiTheme="minorHAnsi" w:hAnsiTheme="minorHAnsi"/>
        </w:rPr>
        <w:t>社会科学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生物与生物化学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经济学与商科等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；</w:t>
      </w:r>
    </w:p>
    <w:p w14:paraId="2960B04A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asciiTheme="minorHAnsi" w:hAnsiTheme="minorHAnsi"/>
        </w:rPr>
        <w:t>学校位于澳大利亚东南部的旅游名城布里斯班，毗邻著名的黄金海岸</w:t>
      </w:r>
      <w:r>
        <w:rPr>
          <w:rFonts w:asciiTheme="minorHAnsi" w:hAnsiTheme="minorHAnsi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气候温和，四季宜人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</w:t>
      </w:r>
      <w:r>
        <w:rPr>
          <w:rFonts w:hint="eastAsia" w:asciiTheme="minorHAnsi" w:hAnsiTheme="minorHAnsi"/>
        </w:rPr>
        <w:t>是</w:t>
      </w:r>
      <w:r>
        <w:rPr>
          <w:rFonts w:asciiTheme="minorHAnsi" w:hAnsiTheme="minorHAnsi"/>
        </w:rPr>
        <w:t>澳洲最宜居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同时也是生活成本最低的城市之一</w:t>
      </w:r>
      <w:r>
        <w:rPr>
          <w:rFonts w:hint="eastAsia" w:asciiTheme="minorHAnsi" w:hAnsiTheme="minorHAnsi"/>
        </w:rPr>
        <w:t>。</w:t>
      </w:r>
    </w:p>
    <w:p w14:paraId="7D57D448">
      <w:pPr>
        <w:pStyle w:val="20"/>
        <w:widowControl/>
        <w:spacing w:line="360" w:lineRule="auto"/>
        <w:ind w:left="420" w:firstLine="0" w:firstLineChars="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</w:p>
    <w:p w14:paraId="2D77C059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cstheme="minorHAnsi"/>
          <w:b/>
          <w:kern w:val="0"/>
          <w:szCs w:val="21"/>
        </w:rPr>
      </w:pPr>
      <w:r>
        <w:rPr>
          <w:rFonts w:hint="eastAsia" w:asciiTheme="minorHAnsi" w:hAnsiTheme="minorHAnsi" w:cstheme="minorHAnsi"/>
          <w:b/>
          <w:kern w:val="0"/>
          <w:szCs w:val="21"/>
        </w:rPr>
        <w:t>项目详情</w:t>
      </w:r>
    </w:p>
    <w:p w14:paraId="661AE947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 w14:paraId="3174258E">
      <w:pPr>
        <w:widowControl/>
        <w:spacing w:line="360" w:lineRule="auto"/>
        <w:ind w:firstLine="422" w:firstLineChars="200"/>
        <w:jc w:val="left"/>
        <w:rPr>
          <w:rFonts w:asciiTheme="minorHAnsi" w:hAnsiTheme="minorHAnsi" w:eastAsiaTheme="majorEastAsia" w:cstheme="minorHAnsi"/>
          <w:b/>
          <w:bCs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szCs w:val="21"/>
        </w:rPr>
        <w:t>2026年7月2</w:t>
      </w:r>
      <w:r>
        <w:rPr>
          <w:rFonts w:hint="eastAsia" w:asciiTheme="minorHAnsi" w:hAnsiTheme="minorHAnsi" w:eastAsiaTheme="majorEastAsia" w:cstheme="minorHAnsi"/>
          <w:b/>
          <w:bCs/>
          <w:szCs w:val="21"/>
          <w:lang w:val="en-US" w:eastAsia="zh-CN"/>
        </w:rPr>
        <w:t>6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 xml:space="preserve">日 </w:t>
      </w:r>
      <w:r>
        <w:rPr>
          <w:rFonts w:asciiTheme="minorHAnsi" w:hAnsiTheme="minorHAnsi" w:eastAsiaTheme="majorEastAsia" w:cstheme="minorHAnsi"/>
          <w:b/>
          <w:bCs/>
          <w:szCs w:val="21"/>
        </w:rPr>
        <w:t>–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 xml:space="preserve"> 11月21日</w:t>
      </w:r>
    </w:p>
    <w:p w14:paraId="4FD18D7B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 w14:paraId="352D79CE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 w14:paraId="11D49259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bookmarkStart w:id="0" w:name="_GoBack"/>
      <w:bookmarkEnd w:id="0"/>
      <w:r>
        <w:rPr>
          <w:rFonts w:asciiTheme="minorHAnsi" w:hAnsiTheme="minorHAnsi" w:eastAsiaTheme="majorEastAsia" w:cstheme="minorHAnsi"/>
          <w:szCs w:val="21"/>
        </w:rPr>
        <w:t>英文</w:t>
      </w:r>
      <w:r>
        <w:rPr>
          <w:rFonts w:hint="eastAsia" w:asciiTheme="minorHAnsi" w:hAnsiTheme="minorHAnsi" w:eastAsiaTheme="majorEastAsia" w:cstheme="minorHAnsi"/>
          <w:szCs w:val="21"/>
        </w:rPr>
        <w:t>标准化考试成绩达到项目要求</w:t>
      </w:r>
      <w:r>
        <w:rPr>
          <w:rFonts w:asciiTheme="minorHAnsi" w:hAnsiTheme="minorHAnsi" w:eastAsiaTheme="majorEastAsia" w:cstheme="minorHAnsi"/>
          <w:szCs w:val="21"/>
        </w:rPr>
        <w:t>并希望提高专业水平的同学，通过</w:t>
      </w:r>
      <w:r>
        <w:rPr>
          <w:rFonts w:hint="eastAsia" w:asciiTheme="minorHAnsi" w:hAnsiTheme="minorHAnsi" w:eastAsiaTheme="majorEastAsia" w:cstheme="minorHAnsi"/>
          <w:szCs w:val="21"/>
        </w:rPr>
        <w:t>本</w:t>
      </w:r>
      <w:r>
        <w:rPr>
          <w:rFonts w:asciiTheme="minorHAnsi" w:hAnsiTheme="minorHAnsi" w:eastAsiaTheme="majorEastAsia" w:cstheme="minorHAnsi"/>
          <w:szCs w:val="21"/>
        </w:rPr>
        <w:t>选拔后，</w:t>
      </w:r>
      <w:r>
        <w:rPr>
          <w:rFonts w:hint="eastAsia" w:asciiTheme="minorHAnsi" w:hAnsiTheme="minorHAnsi" w:eastAsiaTheme="majorEastAsia" w:cstheme="minorHAnsi"/>
          <w:szCs w:val="21"/>
        </w:rPr>
        <w:t>可以与昆士兰大学</w:t>
      </w:r>
      <w:r>
        <w:rPr>
          <w:rFonts w:asciiTheme="minorHAnsi" w:hAnsiTheme="minorHAnsi" w:eastAsiaTheme="majorEastAsia" w:cstheme="minorHAnsi"/>
          <w:szCs w:val="21"/>
        </w:rPr>
        <w:t>的在读学生一起学习</w:t>
      </w:r>
      <w:r>
        <w:rPr>
          <w:rFonts w:hint="eastAsia" w:asciiTheme="minorHAnsi" w:hAnsiTheme="minorHAnsi" w:eastAsiaTheme="majorEastAsia" w:cstheme="minorHAnsi"/>
          <w:szCs w:val="21"/>
        </w:rPr>
        <w:t>与本专业相关的</w:t>
      </w:r>
      <w:r>
        <w:rPr>
          <w:rFonts w:asciiTheme="minorHAnsi" w:hAnsiTheme="minorHAnsi" w:eastAsiaTheme="majorEastAsia" w:cstheme="minorHAnsi"/>
          <w:szCs w:val="21"/>
        </w:rPr>
        <w:t>学分课程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并获得</w:t>
      </w:r>
      <w:r>
        <w:rPr>
          <w:rFonts w:hint="eastAsia" w:asciiTheme="minorHAnsi" w:hAnsiTheme="minorHAnsi" w:eastAsiaTheme="majorEastAsia" w:cstheme="minorHAnsi"/>
          <w:szCs w:val="21"/>
        </w:rPr>
        <w:t>昆士兰</w:t>
      </w:r>
      <w:r>
        <w:rPr>
          <w:rFonts w:asciiTheme="minorHAnsi" w:hAnsiTheme="minorHAnsi" w:eastAsiaTheme="majorEastAsia" w:cstheme="minorHAnsi"/>
          <w:szCs w:val="21"/>
        </w:rPr>
        <w:t>大学的正式学分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 w14:paraId="22FF2E56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生通常每学期需选择4门专业课（对应8个学分）。昆士兰大学六大学院的多数课程均向访学生开放，可选课程范围非常广泛，主要包括：商科、经济学、法律、工程、建筑、信息技术、农业、动物科学、食品科学、健康与行为科学、人文与社科、医学与药学、科学与数学、环境与规划、心理学、社会科学等。国内大学本科生与研究生均可申请。</w:t>
      </w:r>
    </w:p>
    <w:p w14:paraId="32A15017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查询课程详情，可参考学校官网：</w:t>
      </w:r>
      <w:r>
        <w:fldChar w:fldCharType="begin"/>
      </w:r>
      <w:r>
        <w:instrText xml:space="preserve"> HYPERLINK "https://my.uq.edu.au/programs-courses/" </w:instrText>
      </w:r>
      <w:r>
        <w:fldChar w:fldCharType="separate"/>
      </w:r>
      <w:r>
        <w:rPr>
          <w:rStyle w:val="15"/>
          <w:rFonts w:asciiTheme="minorHAnsi" w:hAnsiTheme="minorHAnsi" w:eastAsiaTheme="majorEastAsia" w:cstheme="minorHAnsi"/>
          <w:szCs w:val="21"/>
        </w:rPr>
        <w:t>https://my.uq.edu.au/programs-courses/</w:t>
      </w:r>
      <w:r>
        <w:rPr>
          <w:rStyle w:val="15"/>
          <w:rFonts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</w:p>
    <w:p w14:paraId="718A5AB1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 w14:paraId="63C63E6C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项目学生均可获得昆士兰大学正式注册的学生证，凭借学生证可在项目期内，按校方规定使用学校的校园设施与教育资源，包括图书馆、健身房、活动中心等。</w:t>
      </w:r>
    </w:p>
    <w:p w14:paraId="47559478">
      <w:pPr>
        <w:spacing w:line="360" w:lineRule="auto"/>
        <w:rPr>
          <w:rFonts w:cs="Calibri" w:asciiTheme="minorHAnsi" w:hAnsiTheme="minorHAnsi"/>
          <w:szCs w:val="21"/>
        </w:rPr>
      </w:pPr>
    </w:p>
    <w:p w14:paraId="392D9443">
      <w:pPr>
        <w:spacing w:line="360" w:lineRule="auto"/>
        <w:rPr>
          <w:rFonts w:ascii="Calibri" w:hAnsi="Calibri" w:cs="Calibri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项目证书</w:t>
      </w:r>
      <w:r>
        <w:rPr>
          <w:rFonts w:cs="Calibri" w:asciiTheme="minorHAnsi" w:hAnsiTheme="minorHAnsi"/>
          <w:szCs w:val="21"/>
        </w:rPr>
        <w:t>】</w:t>
      </w:r>
    </w:p>
    <w:p w14:paraId="249DB1EC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项目学生将由昆士兰大学进行统一的学术管理，顺利完成所有课程，并通过学术考核的学生，将获得昆士兰大学出具的正式成绩单及学分。</w:t>
      </w:r>
    </w:p>
    <w:p w14:paraId="50BF6D92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5ADB54C7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2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349"/>
      </w:tblGrid>
      <w:tr w14:paraId="604D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68" w:type="dxa"/>
          </w:tcPr>
          <w:p w14:paraId="2B502EDC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349" w:type="dxa"/>
          </w:tcPr>
          <w:p w14:paraId="3E227C39"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约人民币7.95万元</w:t>
            </w:r>
          </w:p>
          <w:p w14:paraId="4C04696D"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注：以上为参考费用，受汇率浮动等因素影响，以最终实际缴费金额为准</w:t>
            </w:r>
          </w:p>
        </w:tc>
      </w:tr>
      <w:tr w14:paraId="7B0C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4BAFB30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349" w:type="dxa"/>
          </w:tcPr>
          <w:p w14:paraId="64430B12">
            <w:pPr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申请费、学费、医疗与意外保险、接机、与项目服务费</w:t>
            </w:r>
          </w:p>
        </w:tc>
      </w:tr>
      <w:tr w14:paraId="4C3A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2D542281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349" w:type="dxa"/>
          </w:tcPr>
          <w:p w14:paraId="0FBC7752">
            <w:pPr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国际机票、签证、住宿费与餐费、送机、其它个人花费</w:t>
            </w:r>
          </w:p>
        </w:tc>
      </w:tr>
    </w:tbl>
    <w:p w14:paraId="7444CF9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0EDBD814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 w14:paraId="22FD280C">
      <w:pPr>
        <w:pStyle w:val="2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asciiTheme="minorHAnsi" w:hAnsiTheme="minorHAnsi" w:eastAsiaTheme="majorEastAsia" w:cstheme="minorHAnsi"/>
          <w:szCs w:val="21"/>
        </w:rPr>
        <w:t>：托福87（写作21，听/读/说19），或雅思6.5（单项不低于6）或PTE 64（单项不低于60）；需已完成大一课程；G</w:t>
      </w:r>
      <w:r>
        <w:rPr>
          <w:rFonts w:asciiTheme="minorHAnsi" w:hAnsiTheme="minorHAnsi" w:eastAsiaTheme="majorEastAsia" w:cstheme="minorHAnsi"/>
          <w:szCs w:val="21"/>
        </w:rPr>
        <w:t>PA</w:t>
      </w:r>
      <w:r>
        <w:rPr>
          <w:rFonts w:hint="eastAsia" w:asciiTheme="minorHAnsi" w:hAnsiTheme="minorHAnsi" w:eastAsiaTheme="majorEastAsia" w:cstheme="minorHAnsi"/>
          <w:szCs w:val="21"/>
        </w:rPr>
        <w:t>建议不低于2</w:t>
      </w:r>
      <w:r>
        <w:rPr>
          <w:rFonts w:asciiTheme="minorHAnsi" w:hAnsiTheme="minorHAnsi" w:eastAsiaTheme="majorEastAsia" w:cstheme="minorHAnsi"/>
          <w:szCs w:val="21"/>
        </w:rPr>
        <w:t>.6</w:t>
      </w:r>
      <w:r>
        <w:rPr>
          <w:rFonts w:hint="eastAsia" w:asciiTheme="minorHAnsi" w:hAnsiTheme="minorHAnsi" w:eastAsiaTheme="majorEastAsia" w:cstheme="minorHAnsi"/>
          <w:szCs w:val="21"/>
        </w:rPr>
        <w:t>（4</w:t>
      </w:r>
      <w:r>
        <w:rPr>
          <w:rFonts w:asciiTheme="minorHAnsi" w:hAnsiTheme="minorHAnsi" w:eastAsiaTheme="majorEastAsia" w:cstheme="minorHAnsi"/>
          <w:szCs w:val="21"/>
        </w:rPr>
        <w:t>.0</w:t>
      </w:r>
      <w:r>
        <w:rPr>
          <w:rFonts w:hint="eastAsia" w:asciiTheme="minorHAnsi" w:hAnsiTheme="minorHAnsi" w:eastAsiaTheme="majorEastAsia" w:cstheme="minorHAnsi"/>
          <w:szCs w:val="21"/>
        </w:rPr>
        <w:t>制）</w:t>
      </w:r>
    </w:p>
    <w:p w14:paraId="64F61159">
      <w:pPr>
        <w:pStyle w:val="20"/>
        <w:widowControl/>
        <w:spacing w:line="360" w:lineRule="auto"/>
        <w:ind w:firstLine="0"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注：雅思、托福成绩自考试之日起2年内有效；部分专业要求更高的雅思、托福成绩；雅思只接受一门单项重考，雅思、托福均不接受拼分。</w:t>
      </w:r>
    </w:p>
    <w:p w14:paraId="437F19B4">
      <w:pPr>
        <w:widowControl/>
        <w:spacing w:line="360" w:lineRule="auto"/>
        <w:jc w:val="left"/>
        <w:rPr>
          <w:rFonts w:asciiTheme="minorHAnsi" w:hAnsiTheme="minorHAnsi"/>
        </w:rPr>
      </w:pPr>
    </w:p>
    <w:p w14:paraId="7E09EB86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5D9D6B6A"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7B2EA589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附件：昆士兰大学</w:t>
      </w:r>
    </w:p>
    <w:p w14:paraId="4791656A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2026春季专业学分项目选课表</w:t>
      </w:r>
    </w:p>
    <w:p w14:paraId="2FEC7C09">
      <w:pPr>
        <w:spacing w:line="0" w:lineRule="atLeast"/>
        <w:jc w:val="center"/>
        <w:rPr>
          <w:bCs/>
          <w:color w:val="1F497D"/>
          <w:sz w:val="24"/>
        </w:rPr>
      </w:pPr>
      <w:r>
        <w:rPr>
          <w:rFonts w:hint="eastAsia"/>
          <w:bCs/>
          <w:color w:val="1F497D"/>
          <w:sz w:val="24"/>
        </w:rPr>
        <w:t>（以下仅供参考，2026秋季具体要求以官方发布为准）</w:t>
      </w:r>
    </w:p>
    <w:p w14:paraId="1E5F27A9">
      <w:pPr>
        <w:jc w:val="left"/>
      </w:pPr>
    </w:p>
    <w:p w14:paraId="43812F53">
      <w:pPr>
        <w:spacing w:line="0" w:lineRule="atLeast"/>
        <w:rPr>
          <w:bCs/>
          <w:color w:val="1F497D"/>
          <w:sz w:val="24"/>
        </w:rPr>
      </w:pPr>
      <w:r>
        <w:rPr>
          <w:rFonts w:hint="eastAsia"/>
          <w:bCs/>
          <w:color w:val="1F497D"/>
          <w:sz w:val="24"/>
        </w:rPr>
        <w:t>课程代码1-4开头的为本科课程；</w:t>
      </w:r>
    </w:p>
    <w:p w14:paraId="4E014E15">
      <w:pPr>
        <w:spacing w:line="0" w:lineRule="atLeast"/>
        <w:rPr>
          <w:bCs/>
          <w:color w:val="1F497D"/>
          <w:sz w:val="24"/>
        </w:rPr>
      </w:pPr>
      <w:r>
        <w:rPr>
          <w:rFonts w:hint="eastAsia"/>
          <w:bCs/>
          <w:color w:val="1F497D"/>
          <w:sz w:val="24"/>
        </w:rPr>
        <w:t>课程代码6-8开头的为研究生课程。</w:t>
      </w:r>
    </w:p>
    <w:p w14:paraId="231D47AF">
      <w:pPr>
        <w:spacing w:line="0" w:lineRule="atLeast"/>
        <w:rPr>
          <w:bCs/>
          <w:color w:val="1F497D"/>
          <w:sz w:val="24"/>
        </w:rPr>
      </w:pPr>
    </w:p>
    <w:p w14:paraId="3553C610">
      <w:pPr>
        <w:widowControl/>
        <w:numPr>
          <w:ilvl w:val="0"/>
          <w:numId w:val="5"/>
        </w:numPr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  <w:u w:val="single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  <w:u w:val="single"/>
        </w:rPr>
        <w:t>商务、经济与法律学院</w:t>
      </w:r>
    </w:p>
    <w:p w14:paraId="69E22435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headerReference r:id="rId3" w:type="default"/>
          <w:footerReference r:id="rId4" w:type="default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239401A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ACCT1101 决策会计</w:t>
      </w:r>
    </w:p>
    <w:p w14:paraId="000F91C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BISM1201 信息系统驱动的商业变革</w:t>
      </w:r>
    </w:p>
    <w:p w14:paraId="70581E5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BISM2203 业务流程管理</w:t>
      </w:r>
    </w:p>
    <w:p w14:paraId="7F8FC48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ECON1010 微观经济学导论</w:t>
      </w:r>
    </w:p>
    <w:p w14:paraId="4973FC1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ECON1011 商业经济学</w:t>
      </w:r>
    </w:p>
    <w:p w14:paraId="019BA28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ECON1020宏观经济学导论</w:t>
      </w:r>
    </w:p>
    <w:p w14:paraId="4AB5EAA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ECON1200 货币与心理*</w:t>
      </w:r>
    </w:p>
    <w:p w14:paraId="3FF806E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ECON1310 社会科学统计学导论</w:t>
      </w:r>
    </w:p>
    <w:p w14:paraId="292E73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FINM1415 金融学导论</w:t>
      </w:r>
    </w:p>
    <w:p w14:paraId="7612320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HOSP2001酒店运营管理#</w:t>
      </w:r>
    </w:p>
    <w:p w14:paraId="3315C3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HOSP2003酒店业创业#</w:t>
      </w:r>
    </w:p>
    <w:p w14:paraId="650B554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HOSP3000博彩赌场管理*</w:t>
      </w:r>
    </w:p>
    <w:p w14:paraId="7ED2BB3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HOSP3004酒店战略管理*</w:t>
      </w:r>
    </w:p>
    <w:p w14:paraId="7564F8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IBUS2301 国际商务管理</w:t>
      </w:r>
    </w:p>
    <w:p w14:paraId="3DA150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IBUS2302 全球化与商业#</w:t>
      </w:r>
    </w:p>
    <w:p w14:paraId="709E3A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LAWS1100 商法</w:t>
      </w:r>
    </w:p>
    <w:p w14:paraId="013630F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MGTS1301管理学导论</w:t>
      </w:r>
    </w:p>
    <w:p w14:paraId="1700402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MGTS1601组织行为学</w:t>
      </w:r>
    </w:p>
    <w:p w14:paraId="7FA8FCC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MGTS7523系统动力学*</w:t>
      </w:r>
    </w:p>
    <w:p w14:paraId="10F5DB3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MKTG1501市场营销基础</w:t>
      </w:r>
    </w:p>
    <w:p w14:paraId="42E6729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TIMS1301 创业思维与创意生成</w:t>
      </w:r>
    </w:p>
    <w:p w14:paraId="1DC5EC0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TIMS3302 创业增长策略#</w:t>
      </w:r>
    </w:p>
    <w:p w14:paraId="4CFBDF9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TIMS3304 社会创业#</w:t>
      </w:r>
    </w:p>
    <w:p w14:paraId="75BCAB8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TIMS3309 技术创新管理*</w:t>
      </w:r>
    </w:p>
    <w:p w14:paraId="620CF21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TOUR1000 旅游、酒店与事件管理原理</w:t>
      </w:r>
    </w:p>
    <w:p w14:paraId="25B0686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TOUR1002 游客体验与营销*</w:t>
      </w:r>
    </w:p>
    <w:p w14:paraId="7BA1D72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TOUR1003 旅游、酒店与事件管理中的可持续发展*</w:t>
      </w:r>
    </w:p>
    <w:p w14:paraId="0AC926E1">
      <w:pPr>
        <w:jc w:val="left"/>
      </w:pPr>
    </w:p>
    <w:p w14:paraId="61E54281">
      <w:pPr>
        <w:jc w:val="left"/>
      </w:pPr>
      <w:r>
        <w:rPr>
          <w:rFonts w:hint="eastAsia"/>
        </w:rPr>
        <w:t>注：</w:t>
      </w:r>
    </w:p>
    <w:p w14:paraId="3335349E">
      <w:pPr>
        <w:jc w:val="left"/>
      </w:pPr>
      <w:r>
        <w:rPr>
          <w:rFonts w:hint="eastAsia"/>
        </w:rPr>
        <w:t>1. 标记#的课程只有2月开课</w:t>
      </w:r>
    </w:p>
    <w:p w14:paraId="1B305E81">
      <w:pPr>
        <w:numPr>
          <w:ilvl w:val="0"/>
          <w:numId w:val="6"/>
        </w:numPr>
        <w:jc w:val="left"/>
      </w:pPr>
      <w:r>
        <w:rPr>
          <w:rFonts w:hint="eastAsia"/>
        </w:rPr>
        <w:t>标记*的课程只有7月开课</w:t>
      </w:r>
    </w:p>
    <w:p w14:paraId="29A62AD2">
      <w:pPr>
        <w:numPr>
          <w:ilvl w:val="0"/>
          <w:numId w:val="6"/>
        </w:numPr>
        <w:jc w:val="left"/>
      </w:pPr>
      <w:r>
        <w:rPr>
          <w:rFonts w:hint="eastAsia"/>
        </w:rPr>
        <w:t>无标记的课程2、7月均开课</w:t>
      </w:r>
    </w:p>
    <w:p w14:paraId="66C5775B">
      <w:pPr>
        <w:jc w:val="left"/>
      </w:pPr>
    </w:p>
    <w:p w14:paraId="4080B952">
      <w:pPr>
        <w:widowControl/>
        <w:numPr>
          <w:ilvl w:val="0"/>
          <w:numId w:val="7"/>
        </w:numPr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  <w:u w:val="single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  <w:u w:val="single"/>
        </w:rPr>
        <w:t>工程、建筑及信息技术</w:t>
      </w:r>
    </w:p>
    <w:p w14:paraId="255261C5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647D9A61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2月开课：</w:t>
      </w:r>
    </w:p>
    <w:p w14:paraId="419876F2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1117F77C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5F7E1428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02D820A5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386912D0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32038A3C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4CDAF404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06D01D97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790BDF0D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5778F493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564B992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2D400AC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AERO4450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 航空航天推进</w:t>
      </w:r>
    </w:p>
    <w:p w14:paraId="0CEAF7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AERO4470 高超音速技术</w:t>
      </w:r>
    </w:p>
    <w:p w14:paraId="2D249BC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ARCH1140 历史与文化中的建筑</w:t>
      </w:r>
    </w:p>
    <w:p w14:paraId="7077D07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ARCH2140 社会中的建筑</w:t>
      </w:r>
    </w:p>
    <w:p w14:paraId="3F855C8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ARCH3130 高级建筑环境沟通</w:t>
      </w:r>
    </w:p>
    <w:p w14:paraId="7A3B146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ARCH7014 当代建筑</w:t>
      </w:r>
    </w:p>
    <w:p w14:paraId="4789EB0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ARCH7074 研究实验室：环境性能</w:t>
      </w:r>
    </w:p>
    <w:p w14:paraId="110AA6C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ARCH7084 研究实验室：历史与遗产</w:t>
      </w:r>
    </w:p>
    <w:p w14:paraId="60AD6A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ARCH7094 研究实验室：文化与场所</w:t>
      </w:r>
    </w:p>
    <w:p w14:paraId="77CE1AA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BIOE1001 生物医学与生物过程工程原理</w:t>
      </w:r>
    </w:p>
    <w:p w14:paraId="38E26E1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BIOE6901 医疗设备工程</w:t>
      </w:r>
    </w:p>
    <w:p w14:paraId="61A70D6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CHEE2001 过程原理</w:t>
      </w:r>
    </w:p>
    <w:p w14:paraId="60B9EB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CHEE3004 单元操作</w:t>
      </w:r>
    </w:p>
    <w:p w14:paraId="577D37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CIVL2135 环境工程导论</w:t>
      </w:r>
    </w:p>
    <w:p w14:paraId="79CB3C7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CIVL2330 结构力学</w:t>
      </w:r>
    </w:p>
    <w:p w14:paraId="04DC083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CIVL3210 岩土工程</w:t>
      </w:r>
    </w:p>
    <w:p w14:paraId="0834BF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CIVL3340 结构分析</w:t>
      </w:r>
    </w:p>
    <w:p w14:paraId="6AA8A1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CIVL3430 可持续交通工程</w:t>
      </w:r>
    </w:p>
    <w:p w14:paraId="62575AD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CIVL4340 风工程</w:t>
      </w:r>
    </w:p>
    <w:p w14:paraId="4C4551C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CIVL6121 环境水力学与洪水管理</w:t>
      </w:r>
    </w:p>
    <w:p w14:paraId="1A5F57C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CIVL6215 地基处理</w:t>
      </w:r>
    </w:p>
    <w:p w14:paraId="56B712E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CIVL6220 矿山废弃物管理</w:t>
      </w:r>
    </w:p>
    <w:p w14:paraId="485D2F2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CIVL7603 土木工程专题</w:t>
      </w:r>
    </w:p>
    <w:p w14:paraId="39E732C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COMP2048 计算理论</w:t>
      </w:r>
    </w:p>
    <w:p w14:paraId="7593D1E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COMP3320 漏洞评估与渗透测试</w:t>
      </w:r>
    </w:p>
    <w:p w14:paraId="42E9AF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COMP3400 函数与逻辑编程</w:t>
      </w:r>
    </w:p>
    <w:p w14:paraId="19F59DD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COMP4403 编译器与解释器</w:t>
      </w:r>
    </w:p>
    <w:p w14:paraId="7EB52EA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COMP4702 机器学习</w:t>
      </w:r>
    </w:p>
    <w:p w14:paraId="07CB85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COMP7703 机器学习</w:t>
      </w:r>
    </w:p>
    <w:p w14:paraId="25D0283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COMP7710 网络安全人工智能</w:t>
      </w:r>
    </w:p>
    <w:p w14:paraId="3DA317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COMS3200 计算机网络 I</w:t>
      </w:r>
    </w:p>
    <w:p w14:paraId="34CA583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COMS4104 微波工程</w:t>
      </w:r>
    </w:p>
    <w:p w14:paraId="51A6AB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COMS4113 光子学</w:t>
      </w:r>
    </w:p>
    <w:p w14:paraId="021389E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COMS4507 安全高级专题</w:t>
      </w:r>
    </w:p>
    <w:p w14:paraId="429CFAF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CSSE1001 软件工程导论</w:t>
      </w:r>
    </w:p>
    <w:p w14:paraId="1B53BB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CSSE2002 大型程序设计</w:t>
      </w:r>
    </w:p>
    <w:p w14:paraId="765101C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CSSE2010 计算机系统导论</w:t>
      </w:r>
    </w:p>
    <w:p w14:paraId="1CBEDCC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CSSE2310 计算机系统原理与编程</w:t>
      </w:r>
    </w:p>
    <w:p w14:paraId="6129A1A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CSSE3010 嵌入式系统设计与接口</w:t>
      </w:r>
    </w:p>
    <w:p w14:paraId="152C57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CSSE3012 软件过程</w:t>
      </w:r>
    </w:p>
    <w:p w14:paraId="612D061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CSSE3100 程序推理</w:t>
      </w:r>
    </w:p>
    <w:p w14:paraId="174F12D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CSSE4011 高级嵌入式系统</w:t>
      </w:r>
    </w:p>
    <w:p w14:paraId="4F93B42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CSSE6400 软件架构</w:t>
      </w:r>
    </w:p>
    <w:p w14:paraId="707400E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CSSE7023 面向对象编程</w:t>
      </w:r>
    </w:p>
    <w:p w14:paraId="2D53A6F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CSSE7030 编程导论</w:t>
      </w:r>
    </w:p>
    <w:p w14:paraId="7D390DB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CSSE7201 计算机系统导论</w:t>
      </w:r>
    </w:p>
    <w:p w14:paraId="10D1453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CSSE7231 计算机系统原理与编程</w:t>
      </w:r>
    </w:p>
    <w:p w14:paraId="4757EC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DECO/DSGN 设计相关</w:t>
      </w:r>
    </w:p>
    <w:p w14:paraId="130674C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DECO1100 设计思维</w:t>
      </w:r>
    </w:p>
    <w:p w14:paraId="79B9CA0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DECO1400 网页设计导论</w:t>
      </w:r>
    </w:p>
    <w:p w14:paraId="67887E6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DECO2200 信息可视化</w:t>
      </w:r>
    </w:p>
    <w:p w14:paraId="7A662C0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DECO2500 人机交互</w:t>
      </w:r>
    </w:p>
    <w:p w14:paraId="3CB3F6F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DECO3800 设计计算工作室 3 - 方案</w:t>
      </w:r>
    </w:p>
    <w:p w14:paraId="5F1717D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DECO3801 设计计算工作室 3 - 构建</w:t>
      </w:r>
    </w:p>
    <w:p w14:paraId="13FB257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DECO3850 物理计算工作室</w:t>
      </w:r>
    </w:p>
    <w:p w14:paraId="24DA330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DECO7110 设计思维</w:t>
      </w:r>
    </w:p>
    <w:p w14:paraId="61E589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DECO7140 网页设计导论</w:t>
      </w:r>
    </w:p>
    <w:p w14:paraId="3DDC0FB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DECO7180 设计计算工作室 1 - 交互技术</w:t>
      </w:r>
    </w:p>
    <w:p w14:paraId="3E54B41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DECO7220 信息可视化</w:t>
      </w:r>
    </w:p>
    <w:p w14:paraId="528E3F9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DECO7250 人机交互</w:t>
      </w:r>
    </w:p>
    <w:p w14:paraId="362B084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DECO7380 设计计算工作室 3 - 方案</w:t>
      </w:r>
    </w:p>
    <w:p w14:paraId="2BEA80D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DECO7381 设计计算工作室 3 - 构建</w:t>
      </w:r>
    </w:p>
    <w:p w14:paraId="5E5E60A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DECO7385 物理计算工作室</w:t>
      </w:r>
    </w:p>
    <w:p w14:paraId="65AF7DC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DSGN1100 设计：交互</w:t>
      </w:r>
    </w:p>
    <w:p w14:paraId="1879063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DSGN1300 数字视觉传达</w:t>
      </w:r>
    </w:p>
    <w:p w14:paraId="75F084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DSGN1500 为更美好世界而设计</w:t>
      </w:r>
    </w:p>
    <w:p w14:paraId="2721EE5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ELEC2300 电磁学与机电学基础</w:t>
      </w:r>
    </w:p>
    <w:p w14:paraId="5BC0DD1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ELEC2400 电子器件与电路</w:t>
      </w:r>
    </w:p>
    <w:p w14:paraId="10ED92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ELEC3004 信号、系统与控制</w:t>
      </w:r>
    </w:p>
    <w:p w14:paraId="05244E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ELEC4310 电力系统分析</w:t>
      </w:r>
    </w:p>
    <w:p w14:paraId="5CF2FA3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ELEC4630 计算机视觉与深度学习</w:t>
      </w:r>
    </w:p>
    <w:p w14:paraId="7076AA3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ELEC7051 变压器技术设计与运行</w:t>
      </w:r>
    </w:p>
    <w:p w14:paraId="136DA2D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ELEC7310 电力市场运行与安全</w:t>
      </w:r>
    </w:p>
    <w:p w14:paraId="700D642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ELEC7313 可再生能源集成：技术与挑战</w:t>
      </w:r>
    </w:p>
    <w:p w14:paraId="4CC725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ENGG1001 工程师编程</w:t>
      </w:r>
    </w:p>
    <w:p w14:paraId="0EE8F0A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ENGG1300 电气系统导论</w:t>
      </w:r>
    </w:p>
    <w:p w14:paraId="19652C4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ENGG1500 热力学：能源与环境</w:t>
      </w:r>
    </w:p>
    <w:p w14:paraId="59618CE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ENGG1700 静力学与材料</w:t>
      </w:r>
    </w:p>
    <w:p w14:paraId="0E67F26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NGG4103 工程资产管理</w:t>
      </w:r>
    </w:p>
    <w:p w14:paraId="44CA595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ENGG4800 项目管理</w:t>
      </w:r>
    </w:p>
    <w:p w14:paraId="21D334B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ENGG4901 职业实践与商业环境 A</w:t>
      </w:r>
    </w:p>
    <w:p w14:paraId="3E9AABA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ENGG7302 工程高级计算技术</w:t>
      </w:r>
    </w:p>
    <w:p w14:paraId="4EB7BE3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ENVE3160 环境现象</w:t>
      </w:r>
    </w:p>
    <w:p w14:paraId="7A0A408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FIRE3700 消防安全工程导论</w:t>
      </w:r>
    </w:p>
    <w:p w14:paraId="765ADD2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INFS1200 信息系统导论</w:t>
      </w:r>
    </w:p>
    <w:p w14:paraId="16E3E8A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INFS3200 高级数据库系统</w:t>
      </w:r>
    </w:p>
    <w:p w14:paraId="4062334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INFS3202 网络信息系统</w:t>
      </w:r>
    </w:p>
    <w:p w14:paraId="1255088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INFS4205 高维数据高级技术</w:t>
      </w:r>
    </w:p>
    <w:p w14:paraId="6333DFB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INFS7202 网络信息系统</w:t>
      </w:r>
    </w:p>
    <w:p w14:paraId="5819E7F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INFS7205 高维数据高级技术</w:t>
      </w:r>
    </w:p>
    <w:p w14:paraId="74E5A87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INFS7450 社交媒体分析</w:t>
      </w:r>
    </w:p>
    <w:p w14:paraId="297C58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INFS7900 信息系统导论</w:t>
      </w:r>
    </w:p>
    <w:p w14:paraId="2253C2F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MATE7001 材料环境性能</w:t>
      </w:r>
    </w:p>
    <w:p w14:paraId="026B141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MATE7013 先进制造</w:t>
      </w:r>
    </w:p>
    <w:p w14:paraId="60ED62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0DDE69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MATE7016 能量转换与存储材料</w:t>
      </w:r>
    </w:p>
    <w:p w14:paraId="286FD1C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MECH2300 结构与材料</w:t>
      </w:r>
    </w:p>
    <w:p w14:paraId="64CF03B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MECH2305 工程设计与制造导论</w:t>
      </w:r>
    </w:p>
    <w:p w14:paraId="74CEC0E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MECH2410 流体力学基础</w:t>
      </w:r>
    </w:p>
    <w:p w14:paraId="3ACB189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MECH3400 热力学与传热学</w:t>
      </w:r>
    </w:p>
    <w:p w14:paraId="1C7B15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MECH3610 系统工程原理</w:t>
      </w:r>
    </w:p>
    <w:p w14:paraId="38E25B8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MECH3780 计算力学</w:t>
      </w:r>
    </w:p>
    <w:p w14:paraId="5EDEF7E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MECH4304 净形制造</w:t>
      </w:r>
    </w:p>
    <w:p w14:paraId="2ADA38C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METL3219 工艺矿物学与粉碎</w:t>
      </w:r>
    </w:p>
    <w:p w14:paraId="10C129E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METR2800 机电系统设计项目 1</w:t>
      </w:r>
    </w:p>
    <w:p w14:paraId="5D711CD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METR3100 控制系统实现</w:t>
      </w:r>
    </w:p>
    <w:p w14:paraId="576C5E7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METR4201 控制工程 1</w:t>
      </w:r>
    </w:p>
    <w:p w14:paraId="7370C67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MINE6112 应用采矿地质力学</w:t>
      </w:r>
    </w:p>
    <w:p w14:paraId="487A5E6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PLAN1001 规划导论</w:t>
      </w:r>
    </w:p>
    <w:p w14:paraId="198579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PLAN2005 建成环境史</w:t>
      </w:r>
    </w:p>
    <w:p w14:paraId="308F3D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PLAN2100 交通规划</w:t>
      </w:r>
    </w:p>
    <w:p w14:paraId="022EDD5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PLAN3005 规划中的社区参与</w:t>
      </w:r>
    </w:p>
    <w:p w14:paraId="5AEDC81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WATR6105 城市水资源综合管理</w:t>
      </w:r>
    </w:p>
    <w:p w14:paraId="6F22F04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WATR6108 水管理高级单元操作</w:t>
      </w:r>
    </w:p>
    <w:p w14:paraId="2A67D7C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WATR6109 饮用水供应：水源、处理与分配</w:t>
      </w:r>
    </w:p>
    <w:p w14:paraId="6CCE22B1">
      <w:pPr>
        <w:widowControl/>
        <w:rPr>
          <w:rFonts w:ascii="Segoe UI" w:hAnsi="Segoe UI" w:eastAsia="Segoe UI" w:cs="Segoe UI"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3B15D6FD">
      <w:pPr>
        <w:widowControl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4FE576F5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Cs w:val="21"/>
          <w:shd w:val="clear" w:color="auto" w:fill="FFFFFF"/>
        </w:rPr>
        <w:t>7月开课：</w:t>
      </w:r>
    </w:p>
    <w:p w14:paraId="3111870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08769C5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AERO4100 航空设计与制造</w:t>
      </w:r>
    </w:p>
    <w:p w14:paraId="4959A72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AERO4200 飞行力学与航空电子学</w:t>
      </w:r>
    </w:p>
    <w:p w14:paraId="0F6E575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AERO4300 航空航天复合材料</w:t>
      </w:r>
    </w:p>
    <w:p w14:paraId="171871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AERO4800 空间工程</w:t>
      </w:r>
    </w:p>
    <w:p w14:paraId="1FBC9D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ARCH1240 西方传统建筑</w:t>
      </w:r>
    </w:p>
    <w:p w14:paraId="21FCCD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ARCH2240 现代建筑与大都市</w:t>
      </w:r>
    </w:p>
    <w:p w14:paraId="7A5A1B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ARCH3141 亚洲建筑</w:t>
      </w:r>
    </w:p>
    <w:p w14:paraId="6DD5AAF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ARCH7075 研究实验室：计算与数字化</w:t>
      </w:r>
    </w:p>
    <w:p w14:paraId="390CB1D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ARCH7094 研究实验室：文化与场所</w:t>
      </w:r>
    </w:p>
    <w:p w14:paraId="370FD6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BIOE6403 生物医学仪器</w:t>
      </w:r>
    </w:p>
    <w:p w14:paraId="759A6D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BIOE6601 医学成像</w:t>
      </w:r>
    </w:p>
    <w:p w14:paraId="406F44D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BIOE7902 生物医学信号处理</w:t>
      </w:r>
    </w:p>
    <w:p w14:paraId="07AFE93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CHEE2001 过程原理</w:t>
      </w:r>
    </w:p>
    <w:p w14:paraId="029263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CHEE3007 过程建模与控制</w:t>
      </w:r>
    </w:p>
    <w:p w14:paraId="45030FF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CHEE7600 化学工程专题</w:t>
      </w:r>
    </w:p>
    <w:p w14:paraId="218933F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CIVL2210 土力学</w:t>
      </w:r>
    </w:p>
    <w:p w14:paraId="279BF13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CIVL2420 交通工程基础</w:t>
      </w:r>
    </w:p>
    <w:p w14:paraId="248173F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CIVL3155 水文学与自由表面流</w:t>
      </w:r>
    </w:p>
    <w:p w14:paraId="154AB2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CIVL3360 钢筋混凝土设计</w:t>
      </w:r>
    </w:p>
    <w:p w14:paraId="6DA64F0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CIVL4145 地下水建模与管理</w:t>
      </w:r>
    </w:p>
    <w:p w14:paraId="20333F8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CIVL4450 交通流理论与新兴技术</w:t>
      </w:r>
    </w:p>
    <w:p w14:paraId="6917D78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CIVL4460 公路几何设计</w:t>
      </w:r>
    </w:p>
    <w:p w14:paraId="52B55C6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CIVL4522 建筑施工操作设计分析方法</w:t>
      </w:r>
    </w:p>
    <w:p w14:paraId="12A75C0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C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IVL6111 海洋、海岸与河口工程</w:t>
      </w:r>
    </w:p>
    <w:p w14:paraId="398316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CIVL6112 水电与海洋能源可再生能源系统</w:t>
      </w:r>
    </w:p>
    <w:p w14:paraId="750D584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CIVL6250 地下结构</w:t>
      </w:r>
    </w:p>
    <w:p w14:paraId="1C01B94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CIVL6360 高级结构分析</w:t>
      </w:r>
    </w:p>
    <w:p w14:paraId="092C8B1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CIVL7603 土木工程专题</w:t>
      </w:r>
    </w:p>
    <w:p w14:paraId="0CE1C09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COMP2011 数据科学基础</w:t>
      </w:r>
    </w:p>
    <w:p w14:paraId="4BA6074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COMP2140 网页 / 移动编程</w:t>
      </w:r>
    </w:p>
    <w:p w14:paraId="3B72A9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COMP3301 操作系统架构</w:t>
      </w:r>
    </w:p>
    <w:p w14:paraId="38CC4BA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COMP3506 算法与数据结构</w:t>
      </w:r>
    </w:p>
    <w:p w14:paraId="107E85F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COMP3702 人工智能</w:t>
      </w:r>
    </w:p>
    <w:p w14:paraId="60E6B8E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COMP3710 模式识别与分析</w:t>
      </w:r>
    </w:p>
    <w:p w14:paraId="0E4FB9F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COMP3820 数字健康软件项目</w:t>
      </w:r>
    </w:p>
    <w:p w14:paraId="239E79A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COMP4500 高级算法与数据结构</w:t>
      </w:r>
    </w:p>
    <w:p w14:paraId="11AE8AC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COMP4703 自然语言处理</w:t>
      </w:r>
    </w:p>
    <w:p w14:paraId="700E15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COMP7500 高级算法与数据结构</w:t>
      </w:r>
    </w:p>
    <w:p w14:paraId="674ABF7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COMP7505 算法与数据结构</w:t>
      </w:r>
    </w:p>
    <w:p w14:paraId="399FD1A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COMP7711 网络事件响应</w:t>
      </w:r>
    </w:p>
    <w:p w14:paraId="4339FD6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COMS4105 通信系统</w:t>
      </w:r>
    </w:p>
    <w:p w14:paraId="22BC4D0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COMS6200 计算机网络 II</w:t>
      </w:r>
    </w:p>
    <w:p w14:paraId="2CE4379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COMS7305 高级微波工程</w:t>
      </w:r>
    </w:p>
    <w:p w14:paraId="4A34CC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COMS7309 电磁学计算技术</w:t>
      </w:r>
    </w:p>
    <w:p w14:paraId="6685242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COSC3500 高性能计算</w:t>
      </w:r>
    </w:p>
    <w:p w14:paraId="1CC7E72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CSSE1001 软件工程导论</w:t>
      </w:r>
    </w:p>
    <w:p w14:paraId="3BFC4D0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CSSE2002 大型程序设计</w:t>
      </w:r>
    </w:p>
    <w:p w14:paraId="592357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CSSE2010 计算机系统导论</w:t>
      </w:r>
    </w:p>
    <w:p w14:paraId="3BE4EE9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CSSE2310 计算机系统原理与编程</w:t>
      </w:r>
    </w:p>
    <w:p w14:paraId="58A2C8F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CSSE3010 嵌入式系统设计与接口</w:t>
      </w:r>
    </w:p>
    <w:p w14:paraId="7803791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CSSE3200 软件工程工作室：设计、实现与测试</w:t>
      </w:r>
    </w:p>
    <w:p w14:paraId="3849B31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CSSE4010 数字系统设计</w:t>
      </w:r>
    </w:p>
    <w:p w14:paraId="7E68285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CSSE4630 程序分析原理</w:t>
      </w:r>
    </w:p>
    <w:p w14:paraId="7CE040C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CSSE7023 面向对象编程</w:t>
      </w:r>
    </w:p>
    <w:p w14:paraId="42232FD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CSSE7030 编程导论</w:t>
      </w:r>
    </w:p>
    <w:p w14:paraId="5AEE776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CSSE7201 计算机系统导论</w:t>
      </w:r>
    </w:p>
    <w:p w14:paraId="0967D51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CSSE7231 计算机系统原理与编程</w:t>
      </w:r>
    </w:p>
    <w:p w14:paraId="6F673E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CSSE7610 并发：理论与实践</w:t>
      </w:r>
    </w:p>
    <w:p w14:paraId="66C66EB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CYBR3000 信息安全</w:t>
      </w:r>
    </w:p>
    <w:p w14:paraId="65926BA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DECO1800 设计计算工作室 I：交互技术</w:t>
      </w:r>
    </w:p>
    <w:p w14:paraId="3D3995B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DECO2300 数字原型与扩展现实</w:t>
      </w:r>
    </w:p>
    <w:p w14:paraId="6531DE2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DECO2500 人机交互</w:t>
      </w:r>
    </w:p>
    <w:p w14:paraId="452479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DECO3500 社会与移动计算</w:t>
      </w:r>
    </w:p>
    <w:p w14:paraId="23503CD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DECO3800 设计计算工作室 3：方案设计</w:t>
      </w:r>
    </w:p>
    <w:p w14:paraId="583B31C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DECO3801 设计计算工作室 3：构建实现</w:t>
      </w:r>
    </w:p>
    <w:p w14:paraId="71F1EDD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DECO6500 高级人机交互</w:t>
      </w:r>
    </w:p>
    <w:p w14:paraId="693F558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DECO7140 网页设计导论</w:t>
      </w:r>
    </w:p>
    <w:p w14:paraId="3DC1343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DECO7230 数字原型与扩展现实</w:t>
      </w:r>
    </w:p>
    <w:p w14:paraId="37FD452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DECO7250 人机交互</w:t>
      </w:r>
    </w:p>
    <w:p w14:paraId="0A539A5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DECO7380 设计计算工作室 3：方案设计</w:t>
      </w:r>
    </w:p>
    <w:p w14:paraId="445541B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DECO7381 设计计算工作室 3：构建实现</w:t>
      </w:r>
    </w:p>
    <w:p w14:paraId="15C6ED3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DSGN1200 设计：体验</w:t>
      </w:r>
    </w:p>
    <w:p w14:paraId="0B8701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DSGN1400 设计制造</w:t>
      </w:r>
    </w:p>
    <w:p w14:paraId="554D2BD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ELEC2004 电路、信号与系统</w:t>
      </w:r>
    </w:p>
    <w:p w14:paraId="0C9716F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ELEC3100 电磁场与波基础</w:t>
      </w:r>
    </w:p>
    <w:p w14:paraId="1B58EF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ELEC3310 电能转换与利用</w:t>
      </w:r>
    </w:p>
    <w:p w14:paraId="3DE31F9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ELEC4302 电力系统保护</w:t>
      </w:r>
    </w:p>
    <w:p w14:paraId="4D3EEF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ELEC4320 电力系统现代资产管理与状态监测</w:t>
      </w:r>
    </w:p>
    <w:p w14:paraId="027C4AF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ELEC4410 高级电子与电力电子设计</w:t>
      </w:r>
    </w:p>
    <w:p w14:paraId="7555684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ELEC4620 数字信号处理</w:t>
      </w:r>
    </w:p>
    <w:p w14:paraId="688F72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ELEC7309 电力系统规划与可靠性</w:t>
      </w:r>
    </w:p>
    <w:p w14:paraId="6227595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  <w:t xml:space="preserve">ENGG </w:t>
      </w:r>
      <w:r>
        <w:rPr>
          <w:rFonts w:hint="eastAsia" w:asciiTheme="minorHAnsi" w:hAnsiTheme="minorHAnsi" w:eastAsiaTheme="majorEastAsia" w:cstheme="minorHAnsi"/>
          <w:bCs/>
          <w:kern w:val="0"/>
          <w:szCs w:val="21"/>
          <w:u w:val="single"/>
        </w:rPr>
        <w:t>通用工程</w:t>
      </w:r>
    </w:p>
    <w:p w14:paraId="1A9BEA4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NGG1001 工程师编程</w:t>
      </w:r>
    </w:p>
    <w:p w14:paraId="6A766C3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ENGG1300 电气系统导论</w:t>
      </w:r>
    </w:p>
    <w:p w14:paraId="5C2196E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ENGG1500 热力学：能量与环境</w:t>
      </w:r>
    </w:p>
    <w:p w14:paraId="0FA7D6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ENGG1700 静力学与材料</w:t>
      </w:r>
    </w:p>
    <w:p w14:paraId="34EFA0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ENGG4902 职业实践与商业环境 B</w:t>
      </w:r>
    </w:p>
    <w:p w14:paraId="67E91F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ENGG6020 系统安全工程</w:t>
      </w:r>
    </w:p>
    <w:p w14:paraId="756B59E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ENGG7302 工程高级计算技术</w:t>
      </w:r>
    </w:p>
    <w:p w14:paraId="3264E74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ENVE3150 环境系统动力学与建模</w:t>
      </w:r>
    </w:p>
    <w:p w14:paraId="6409927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INFS1200 信息系统导论</w:t>
      </w:r>
    </w:p>
    <w:p w14:paraId="5E43D85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INFS2200 关系数据库系统</w:t>
      </w:r>
    </w:p>
    <w:p w14:paraId="6BD01D0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INFS3208 云计算</w:t>
      </w:r>
    </w:p>
    <w:p w14:paraId="29F7A7E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INFS4203 数据挖掘</w:t>
      </w:r>
    </w:p>
    <w:p w14:paraId="1CF1590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INFS7203 数据挖掘</w:t>
      </w:r>
    </w:p>
    <w:p w14:paraId="71F0608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INFS7410 信息检索与网络搜索</w:t>
      </w:r>
    </w:p>
    <w:p w14:paraId="2DB38A0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INFS7900 信息系统导论</w:t>
      </w:r>
    </w:p>
    <w:p w14:paraId="5BC34C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INFS7903 关系数据库系统</w:t>
      </w:r>
    </w:p>
    <w:p w14:paraId="6E51B4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MATE4302 电化学与腐蚀</w:t>
      </w:r>
    </w:p>
    <w:p w14:paraId="4F773C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MATE6301 纳米材料</w:t>
      </w:r>
    </w:p>
    <w:p w14:paraId="2C62CD4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MATE7014 高级材料表征</w:t>
      </w:r>
    </w:p>
    <w:p w14:paraId="656AA8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MATE7015 增材制造</w:t>
      </w:r>
    </w:p>
    <w:p w14:paraId="47DDE2D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MECH2100 机械零件设计</w:t>
      </w:r>
    </w:p>
    <w:p w14:paraId="2654D5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MECH2210 中级机械与空间动力学</w:t>
      </w:r>
    </w:p>
    <w:p w14:paraId="1FA0EF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MECH2310 金属科学与工程</w:t>
      </w:r>
    </w:p>
    <w:p w14:paraId="7C0341C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MECH2700 计算工程与数据分析</w:t>
      </w:r>
    </w:p>
    <w:p w14:paraId="240003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MECH3100 机械系统设计</w:t>
      </w:r>
    </w:p>
    <w:p w14:paraId="2F8F6D9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MECH3301 材料选择</w:t>
      </w:r>
    </w:p>
    <w:p w14:paraId="2C6C3E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MECH3410 流体力学</w:t>
      </w:r>
    </w:p>
    <w:p w14:paraId="4FAB7B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MECH6480 计算流体动力学</w:t>
      </w:r>
    </w:p>
    <w:p w14:paraId="00A370F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METL2201 金属生产与回收</w:t>
      </w:r>
    </w:p>
    <w:p w14:paraId="193232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METL4220 物理分离与界面工程</w:t>
      </w:r>
    </w:p>
    <w:p w14:paraId="35BF0F7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METR4202 机器人技术与自动化</w:t>
      </w:r>
    </w:p>
    <w:p w14:paraId="7DC0B5A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METR4810 机电系统设计项目 II</w:t>
      </w:r>
    </w:p>
    <w:p w14:paraId="6506E95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METR6203 控制工程 2</w:t>
      </w:r>
    </w:p>
    <w:p w14:paraId="5531B43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MINE3110 矿体综合知识</w:t>
      </w:r>
    </w:p>
    <w:p w14:paraId="6EDCBD5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MINE4124 矿山设计与可行性</w:t>
      </w:r>
    </w:p>
    <w:p w14:paraId="25586E0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PLAN1100 规划基础理念</w:t>
      </w:r>
    </w:p>
    <w:p w14:paraId="4C81B7A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PLAN2003 城市设计理论与实践</w:t>
      </w:r>
    </w:p>
    <w:p w14:paraId="276FECA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PLAN3000 规划制定</w:t>
      </w:r>
    </w:p>
    <w:p w14:paraId="0BD6416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PLAN3001 应用研究方法</w:t>
      </w:r>
    </w:p>
    <w:p w14:paraId="3597962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UDAD7014 当代城市主义</w:t>
      </w:r>
    </w:p>
    <w:p w14:paraId="13686DE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WATR6103 高级废水与生物固体处理</w:t>
      </w:r>
    </w:p>
    <w:p w14:paraId="284CE3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WATR6106 城市水循环与公共卫生前沿问题</w:t>
      </w:r>
    </w:p>
    <w:p w14:paraId="28C3622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WATR7104 下水道网络：设计、运行与维护</w:t>
      </w:r>
    </w:p>
    <w:p w14:paraId="6A98831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WATR7107 废水建模与控制</w:t>
      </w:r>
    </w:p>
    <w:p w14:paraId="77EB351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1561BF94">
      <w:pPr>
        <w:widowControl/>
        <w:numPr>
          <w:ilvl w:val="0"/>
          <w:numId w:val="7"/>
        </w:numPr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 w:val="24"/>
          <w:shd w:val="clear" w:color="auto" w:fill="FFFFFF"/>
        </w:rPr>
        <w:t>健康、医药及行为科学</w:t>
      </w:r>
    </w:p>
    <w:p w14:paraId="61FF5805">
      <w:pPr>
        <w:widowControl/>
        <w:rPr>
          <w:rFonts w:ascii="Segoe UI" w:hAnsi="Segoe UI" w:cs="Segoe UI"/>
          <w:color w:val="000000"/>
          <w:sz w:val="24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 w:val="24"/>
          <w:shd w:val="clear" w:color="auto" w:fill="FFFFFF"/>
        </w:rPr>
        <w:t>2月开课</w:t>
      </w:r>
      <w:r>
        <w:rPr>
          <w:rFonts w:hint="eastAsia" w:ascii="Segoe UI" w:hAnsi="Segoe UI" w:cs="Segoe UI"/>
          <w:color w:val="000000"/>
          <w:sz w:val="24"/>
          <w:shd w:val="clear" w:color="auto" w:fill="FFFFFF"/>
        </w:rPr>
        <w:t>：</w:t>
      </w:r>
    </w:p>
    <w:p w14:paraId="1BE0AE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15821AB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BIOL1900生物物理发育、测量与评估</w:t>
      </w:r>
    </w:p>
    <w:p w14:paraId="3B46B6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HIST3003大舞台上的博弈：奥运会与残奥会史</w:t>
      </w:r>
    </w:p>
    <w:p w14:paraId="22CE10B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HMST1910体育、运动与身体活动的社会文化基础</w:t>
      </w:r>
    </w:p>
    <w:p w14:paraId="5664A9B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HMST3190社会与文化中的体育与健康</w:t>
      </w:r>
    </w:p>
    <w:p w14:paraId="6ECF3B1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NEUR1020大脑与行为科学</w:t>
      </w:r>
    </w:p>
    <w:p w14:paraId="1F1A3C3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NEUR2020心理学家的神经科学</w:t>
      </w:r>
    </w:p>
    <w:p w14:paraId="4C83FA0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NEUR3001分子与细胞神经科学</w:t>
      </w:r>
    </w:p>
    <w:p w14:paraId="7E1C547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NEUR3272社会行为的神经科学</w:t>
      </w:r>
    </w:p>
    <w:p w14:paraId="1FE0EBE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NUTR1023通过饮食与运动实现健康与</w:t>
      </w: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健身</w:t>
      </w:r>
    </w:p>
    <w:p w14:paraId="12C646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NUTR2050当代营养学专题</w:t>
      </w:r>
    </w:p>
    <w:p w14:paraId="5B7DDBB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NUTR3000营养学与运动</w:t>
      </w:r>
    </w:p>
    <w:p w14:paraId="0664143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PHRM1101药房实践与药物管理 1A</w:t>
      </w:r>
    </w:p>
    <w:p w14:paraId="4868560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PHRM2101药房实践与药物管理 2A</w:t>
      </w:r>
    </w:p>
    <w:p w14:paraId="65BA02E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PHRM2201制药科学 2A</w:t>
      </w:r>
    </w:p>
    <w:p w14:paraId="2C0ED52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PHRM3021剂型设计 B1</w:t>
      </w:r>
    </w:p>
    <w:p w14:paraId="5014F71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PHRM3041药物发现 B1</w:t>
      </w:r>
    </w:p>
    <w:p w14:paraId="4F57FBB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PSYC1030心理学导论：发展、社会与临床心理学</w:t>
      </w:r>
    </w:p>
    <w:p w14:paraId="7D610E9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PSYC1040心理学研究方法 I</w:t>
      </w:r>
    </w:p>
    <w:p w14:paraId="0F7AD3D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PSYC2010心理学研究方法 II</w:t>
      </w:r>
    </w:p>
    <w:p w14:paraId="761E808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PSYC2030发展心理学</w:t>
      </w:r>
    </w:p>
    <w:p w14:paraId="0B36951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PSYC2040社会与组织心理学</w:t>
      </w:r>
    </w:p>
    <w:p w14:paraId="480159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PSYC2050学习与认知</w:t>
      </w:r>
    </w:p>
    <w:p w14:paraId="76DD443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PSYC2381积极心理学</w:t>
      </w:r>
    </w:p>
    <w:p w14:paraId="218FAD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PSYC3010</w:t>
      </w: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心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理学研究方法 III</w:t>
      </w:r>
    </w:p>
    <w:p w14:paraId="1FEEC4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PSYC3032社会心理学专题</w:t>
      </w:r>
    </w:p>
    <w:p w14:paraId="25ECE1F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PSYC3052判断与决策</w:t>
      </w:r>
    </w:p>
    <w:p w14:paraId="0BA5721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PSYC3102心理病理学</w:t>
      </w:r>
    </w:p>
    <w:p w14:paraId="65176A8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PSYC3262人类行为的进化研究方法</w:t>
      </w:r>
    </w:p>
    <w:p w14:paraId="4E5F568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PSYC3312育儿与家庭心理学</w:t>
      </w:r>
    </w:p>
    <w:p w14:paraId="3A8822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PUBH1102公共卫生导论</w:t>
      </w:r>
    </w:p>
    <w:p w14:paraId="13B1F2A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PUBH7033公共卫生基础</w:t>
      </w:r>
    </w:p>
    <w:p w14:paraId="2CB624B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PUBH7046研究与循证实践</w:t>
      </w:r>
    </w:p>
    <w:p w14:paraId="62AA6D1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PUBH7047重大疾病基础</w:t>
      </w:r>
    </w:p>
    <w:p w14:paraId="3F2826E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SCIE3220生物医学科学研究技能</w:t>
      </w:r>
    </w:p>
    <w:p w14:paraId="02696F6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SCIE3221生物医学科学研究项目</w:t>
      </w:r>
    </w:p>
    <w:p w14:paraId="21E42D3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SPCG1000运动教练：学习、人才与表现</w:t>
      </w:r>
    </w:p>
    <w:p w14:paraId="49A887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SWSP1011澳大利亚人的福祉</w:t>
      </w:r>
    </w:p>
    <w:p w14:paraId="615F7021">
      <w:pPr>
        <w:widowControl/>
        <w:jc w:val="left"/>
        <w:rPr>
          <w:rFonts w:ascii="Segoe UI" w:hAnsi="Segoe UI" w:cs="Segoe UI"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SWSP1033社会工作导论</w:t>
      </w:r>
    </w:p>
    <w:p w14:paraId="255D898B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</w:p>
    <w:p w14:paraId="10724E06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Cs w:val="21"/>
          <w:shd w:val="clear" w:color="auto" w:fill="FFFFFF"/>
        </w:rPr>
        <w:t>7月开课：</w:t>
      </w:r>
    </w:p>
    <w:p w14:paraId="0C27FC52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75079BD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BIOL1630生物力学</w:t>
      </w:r>
    </w:p>
    <w:p w14:paraId="3FF2A74D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EDUC3011青少年、体育与身体文化</w:t>
      </w:r>
    </w:p>
    <w:p w14:paraId="5B091C4C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HMST3103营养、体育与身体活动管理 - 行业实习</w:t>
      </w:r>
    </w:p>
    <w:p w14:paraId="078F7BF6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HPRM1100健康促进原理与策略导论</w:t>
      </w:r>
    </w:p>
    <w:p w14:paraId="26933282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HPRM2000通过身体活动、运动与饮食促进健康</w:t>
      </w:r>
    </w:p>
    <w:p w14:paraId="78056A2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NEUR1020大脑与行为科学</w:t>
      </w:r>
    </w:p>
    <w:p w14:paraId="02C684EF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NEUR2020心理学家的神经科学</w:t>
      </w:r>
    </w:p>
    <w:p w14:paraId="14E676CE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NEUR3302认知神经科学</w:t>
      </w:r>
    </w:p>
    <w:p w14:paraId="6868763B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NUTR2003生命周期中的营养学</w:t>
      </w:r>
    </w:p>
    <w:p w14:paraId="0A8CAB86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PHRM1102药房实践与药物管理 1B</w:t>
      </w:r>
    </w:p>
    <w:p w14:paraId="519CF15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PHRM2202药物科学 2B</w:t>
      </w:r>
    </w:p>
    <w:p w14:paraId="0CE3A99E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PHRM2300社会药学与卫生系统 2A</w:t>
      </w:r>
    </w:p>
    <w:p w14:paraId="14EED46A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PHRM3042药物发现与微生物学</w:t>
      </w:r>
    </w:p>
    <w:p w14:paraId="29579AF6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PHRM3052药物的生物命运 B</w:t>
      </w:r>
    </w:p>
    <w:p w14:paraId="20E0888A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PSYC1030心理学导论：发展、社会与临床心理学</w:t>
      </w:r>
    </w:p>
    <w:p w14:paraId="60E2E04F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PSYC1040心理学研究方法 I</w:t>
      </w:r>
    </w:p>
    <w:p w14:paraId="7AC4302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PSYC1100沟通心理学</w:t>
      </w:r>
    </w:p>
    <w:p w14:paraId="5378593A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PSYC2000运动、身体活动与健康心理学</w:t>
      </w:r>
    </w:p>
    <w:p w14:paraId="4B03F916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PSYC2010心理学研究方法 II</w:t>
      </w:r>
    </w:p>
    <w:p w14:paraId="727793DC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PSYC2030发展心理学</w:t>
      </w:r>
    </w:p>
    <w:p w14:paraId="70705B13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PSYC2040社会与组织心理学</w:t>
      </w:r>
    </w:p>
    <w:p w14:paraId="2162E75C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PSYC2050学习与认知</w:t>
      </w:r>
    </w:p>
    <w:p w14:paraId="6A5266D9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PSYC2361刑事司法心理学</w:t>
      </w:r>
    </w:p>
    <w:p w14:paraId="76407609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PSYC2371日常思维的科学</w:t>
      </w:r>
    </w:p>
    <w:p w14:paraId="21FD23FE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PSYC3020心理学测量</w:t>
      </w:r>
    </w:p>
    <w:p w14:paraId="075A9055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PSYC3042心理学研究：解释与评估</w:t>
      </w:r>
    </w:p>
    <w:p w14:paraId="385FC42D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PSYC3082心理治疗与咨询</w:t>
      </w:r>
    </w:p>
    <w:p w14:paraId="4CF5CE22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PSYC3122态度与社会认知</w:t>
      </w:r>
    </w:p>
    <w:p w14:paraId="0CF1DBC0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PSYC3282人类文化起源的发展视角</w:t>
      </w:r>
    </w:p>
    <w:p w14:paraId="35880FB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PSYC7053循证育儿与家庭干预</w:t>
      </w:r>
    </w:p>
    <w:p w14:paraId="3FCFDDCF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PUBH2004理解健康行为</w:t>
      </w:r>
    </w:p>
    <w:p w14:paraId="247D317B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PUBH7033公共卫生基础</w:t>
      </w:r>
    </w:p>
    <w:p w14:paraId="71E00902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PUBH7034公共卫生中的健康促进</w:t>
      </w:r>
    </w:p>
    <w:p w14:paraId="3AC67CF3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SCIE3220生物医学科学研究技能</w:t>
      </w:r>
    </w:p>
    <w:p w14:paraId="6BB44D6B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SCIE3221生物医学科学研究项目</w:t>
      </w:r>
    </w:p>
    <w:p w14:paraId="7F0AE539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SWSP1012社会存在：权力、结构与能动性</w:t>
      </w:r>
    </w:p>
    <w:p w14:paraId="6008B683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SWSP1013澳大利亚社会政策</w:t>
      </w:r>
    </w:p>
    <w:p w14:paraId="494EB4B4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SWSP1044人类发展与社会工作</w:t>
      </w:r>
    </w:p>
    <w:p w14:paraId="6B77338E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5701CA7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7AC034A1">
      <w:pPr>
        <w:widowControl/>
        <w:numPr>
          <w:ilvl w:val="0"/>
          <w:numId w:val="7"/>
        </w:numPr>
        <w:jc w:val="left"/>
        <w:rPr>
          <w:rFonts w:asciiTheme="minorHAnsi" w:hAnsiTheme="minorHAnsi" w:eastAsiaTheme="majorEastAsia" w:cstheme="minorHAnsi"/>
          <w:b/>
          <w:kern w:val="0"/>
          <w:szCs w:val="21"/>
          <w:u w:val="single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  <w:u w:val="single"/>
        </w:rPr>
        <w:t>人文、艺术&amp;社会科学</w:t>
      </w:r>
    </w:p>
    <w:p w14:paraId="3AAFEDB0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  <w:u w:val="single"/>
        </w:rPr>
      </w:pPr>
    </w:p>
    <w:p w14:paraId="0A3E53AE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2月开课：</w:t>
      </w:r>
    </w:p>
    <w:p w14:paraId="141CEC6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ABTS1000 原住民研究导论</w:t>
      </w:r>
    </w:p>
    <w:p w14:paraId="34A66CC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ABTS2010 原住民性别事务</w:t>
      </w:r>
    </w:p>
    <w:p w14:paraId="6FA913E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ABTS3050 原住民与托雷斯海峡岛民研究独立项目</w:t>
      </w:r>
    </w:p>
    <w:p w14:paraId="446E0C9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ANCH1240 古希腊的兴起：公元前 4 世纪前的希腊历史</w:t>
      </w:r>
    </w:p>
    <w:p w14:paraId="4CE5DE3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ANCH2030 古代世界的神话、魔法与宗教</w:t>
      </w:r>
    </w:p>
    <w:p w14:paraId="2989AF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ANCH2320 罗马共和国</w:t>
      </w:r>
    </w:p>
    <w:p w14:paraId="221AE5B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ANCH3540 民主雅典的战争与竞技</w:t>
      </w:r>
    </w:p>
    <w:p w14:paraId="7CEAD1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ANCH3590 古代世界的犯罪与法庭</w:t>
      </w:r>
    </w:p>
    <w:p w14:paraId="576E54E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ANTH1008 人之为人：文化多样性与体验</w:t>
      </w:r>
    </w:p>
    <w:p w14:paraId="3EBC92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ANTH2060 生态学、文化与田野调查</w:t>
      </w:r>
    </w:p>
    <w:p w14:paraId="634D8EF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ANTH2250 医学人类学：地方与全球视角</w:t>
      </w:r>
    </w:p>
    <w:p w14:paraId="3171AE3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ANTH2260 应用人类学与原住民领地</w:t>
      </w:r>
    </w:p>
    <w:p w14:paraId="71350E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ANTH3090 民族志田野调查</w:t>
      </w:r>
    </w:p>
    <w:p w14:paraId="1B74908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ARCA1000 发现考古学</w:t>
      </w:r>
    </w:p>
    <w:p w14:paraId="61D8577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ARCA2020 澳大拉西亚考古学</w:t>
      </w:r>
    </w:p>
    <w:p w14:paraId="439F54D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ARCS2080 植物与考古学：人类过去的食物、燃料、采集与农耕</w:t>
      </w:r>
    </w:p>
    <w:p w14:paraId="52862D7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ARCS2090 动物与考古学：理解过去人类与动物关系的分析方法</w:t>
      </w:r>
    </w:p>
    <w:p w14:paraId="008C2AD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ARCS3118 文化遗产管理：伦理、历史与实践</w:t>
      </w:r>
    </w:p>
    <w:p w14:paraId="1C55564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ARCS3168 人类进化</w:t>
      </w:r>
    </w:p>
    <w:p w14:paraId="10DC7EA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ARTT1106 艺术赏析</w:t>
      </w:r>
    </w:p>
    <w:p w14:paraId="75F4626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ARTT3105 全球化世界中的艺术</w:t>
      </w:r>
    </w:p>
    <w:p w14:paraId="3B6F669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ARTT3140 摄影史：从银版摄影到 Instagram</w:t>
      </w:r>
    </w:p>
    <w:p w14:paraId="3BC073D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AUST 澳大利亚研究相关</w:t>
      </w:r>
    </w:p>
    <w:p w14:paraId="6128108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AUST1000 当代澳大利亚</w:t>
      </w:r>
    </w:p>
    <w:p w14:paraId="590E478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CHIN1100 汉语口语 IA</w:t>
      </w:r>
    </w:p>
    <w:p w14:paraId="13DB135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CHIN1200 汉语写作 IA</w:t>
      </w:r>
    </w:p>
    <w:p w14:paraId="568279E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CHIN2555 英汉口译</w:t>
      </w:r>
    </w:p>
    <w:p w14:paraId="668C5A3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CHIN2700 汉英翻译入门课程</w:t>
      </w:r>
    </w:p>
    <w:p w14:paraId="316D665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CHIN2750 人工智能时代的英汉翻译基础</w:t>
      </w:r>
    </w:p>
    <w:p w14:paraId="4CFAFAB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CHIN3000 汉语口语 IIA</w:t>
      </w:r>
    </w:p>
    <w:p w14:paraId="5370BD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CHIN3001 汉语写作 IIA</w:t>
      </w:r>
    </w:p>
    <w:p w14:paraId="27342F6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COMU1002 跨文化交际：理论与实践</w:t>
      </w:r>
    </w:p>
    <w:p w14:paraId="180C571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COMU1050 新闻解读</w:t>
      </w:r>
    </w:p>
    <w:p w14:paraId="2C76F0A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COMU1052 战略传播导论</w:t>
      </w:r>
    </w:p>
    <w:p w14:paraId="69FB90A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COMU1120 媒体与社会</w:t>
      </w:r>
    </w:p>
    <w:p w14:paraId="72E87FC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COMU1140 多媒体</w:t>
      </w:r>
    </w:p>
    <w:p w14:paraId="5C79CDF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COMU1500 数字文化导论</w:t>
      </w:r>
    </w:p>
    <w:p w14:paraId="47DFD8F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COMU2100 游戏文化</w:t>
      </w:r>
    </w:p>
    <w:p w14:paraId="71928FA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COMU2140 数字媒体产业</w:t>
      </w:r>
    </w:p>
    <w:p w14:paraId="1E9F094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COMU2160 传播法律与伦理</w:t>
      </w:r>
    </w:p>
    <w:p w14:paraId="56331D5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COMU2180 媒体策略</w:t>
      </w:r>
    </w:p>
    <w:p w14:paraId="01F96FD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COMU3120 数字分析</w:t>
      </w:r>
    </w:p>
    <w:p w14:paraId="59437D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COMU3140 议题与利益相关者参与</w:t>
      </w:r>
    </w:p>
    <w:p w14:paraId="0D2979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COMU3222 政治传播</w:t>
      </w:r>
    </w:p>
    <w:p w14:paraId="0B2599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 犯罪学相关</w:t>
      </w:r>
    </w:p>
    <w:p w14:paraId="3C9009A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CRIM1000 犯罪学导论</w:t>
      </w:r>
    </w:p>
    <w:p w14:paraId="7CCFD1C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CRIM2000 青少年与越轨行为</w:t>
      </w:r>
    </w:p>
    <w:p w14:paraId="4BAF34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CRIM2140 犯罪控制与预防的政策与实践</w:t>
      </w:r>
    </w:p>
    <w:p w14:paraId="1B80ECA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DRAM1100 戏剧体验</w:t>
      </w:r>
    </w:p>
    <w:p w14:paraId="3C03A92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DRAM2030 20世纪戏剧实验</w:t>
      </w:r>
    </w:p>
    <w:p w14:paraId="737DC30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DRAM2040 当代戏剧与表演</w:t>
      </w:r>
    </w:p>
    <w:p w14:paraId="3AB050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DRAM2200 现场戏剧制作：表演创作与活动管理</w:t>
      </w:r>
    </w:p>
    <w:p w14:paraId="190BCC8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DRAM3102 剧本创作与戏剧构作：创意实践</w:t>
      </w:r>
    </w:p>
    <w:p w14:paraId="74B34FE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DRAM3104 独立实践：工作见习、实地考察与研究</w:t>
      </w:r>
    </w:p>
    <w:p w14:paraId="1E0E505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ENGL1800 文学经典：文本与传统</w:t>
      </w:r>
    </w:p>
    <w:p w14:paraId="262C6B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ENGL2405 文学思考：批评与理论</w:t>
      </w:r>
    </w:p>
    <w:p w14:paraId="1125D8B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ENGL2440 小说：现实主义、历史与虚构</w:t>
      </w:r>
    </w:p>
    <w:p w14:paraId="73F685B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ENGL2630 后现代文学</w:t>
      </w:r>
    </w:p>
    <w:p w14:paraId="5374BD0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ENGL3030 改编：跨文化与跨形式的传播研究</w:t>
      </w:r>
    </w:p>
    <w:p w14:paraId="4083D58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FREN1010 基础法语 1</w:t>
      </w:r>
    </w:p>
    <w:p w14:paraId="1CA4B50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FREN2010 中级法语 1</w:t>
      </w:r>
    </w:p>
    <w:p w14:paraId="75C0A9F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FREN2112 法语 1：大专水平</w:t>
      </w:r>
    </w:p>
    <w:p w14:paraId="7B45A1A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FREN3111 法语语言与文化 1：零基础进阶</w:t>
      </w:r>
    </w:p>
    <w:p w14:paraId="3957689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FREN3114 法语语言与文化 3</w:t>
      </w:r>
    </w:p>
    <w:p w14:paraId="695482D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FREN3310 法译英</w:t>
      </w:r>
    </w:p>
    <w:p w14:paraId="6A2C09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FREN3355 法语文学与文化辩论</w:t>
      </w:r>
    </w:p>
    <w:p w14:paraId="367A670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GEND1010 性别事务</w:t>
      </w:r>
    </w:p>
    <w:p w14:paraId="10CFC6A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G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END3001 性别未来：实践中的研究</w:t>
      </w:r>
    </w:p>
    <w:p w14:paraId="0E0483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GREK1110 希腊语入门</w:t>
      </w:r>
    </w:p>
    <w:p w14:paraId="5E4423B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GREK3001 高级希腊语 1</w:t>
      </w:r>
    </w:p>
    <w:p w14:paraId="771AAFD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GRMN1010 基础德语 1</w:t>
      </w:r>
    </w:p>
    <w:p w14:paraId="55D8CA2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GRMN2010 德语进阶 1</w:t>
      </w:r>
    </w:p>
    <w:p w14:paraId="78D1494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GRMN3010 高级德语 1</w:t>
      </w:r>
    </w:p>
    <w:p w14:paraId="0FF64C8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HIST1601 世界历史：全球联系</w:t>
      </w:r>
    </w:p>
    <w:p w14:paraId="76E3394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HIST2023 现代美国</w:t>
      </w:r>
    </w:p>
    <w:p w14:paraId="0618346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HIST2119 现代世界中的东南亚</w:t>
      </w:r>
    </w:p>
    <w:p w14:paraId="699F19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HIST2220 中世纪地中海地区</w:t>
      </w:r>
    </w:p>
    <w:p w14:paraId="17A130C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HIST2247 20 世纪的澳大利亚</w:t>
      </w:r>
    </w:p>
    <w:p w14:paraId="1DD99C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HIST2312 历史创造者</w:t>
      </w:r>
    </w:p>
    <w:p w14:paraId="4057F85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HIST2411 早期现代欧洲及其殖民地的巫术与魔鬼学</w:t>
      </w:r>
    </w:p>
    <w:p w14:paraId="09DFB62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HIST3005 20 世纪的战争与社会</w:t>
      </w:r>
    </w:p>
    <w:p w14:paraId="665C53C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HIST3300 1945 年以来的世界</w:t>
      </w:r>
    </w:p>
    <w:p w14:paraId="7F07EAE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HIST3302 历史中的城市</w:t>
      </w:r>
    </w:p>
    <w:p w14:paraId="6DCBEE1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INDN1000 印尼语入门 A</w:t>
      </w:r>
    </w:p>
    <w:p w14:paraId="437AF04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JAPN1011 基础日语 1</w:t>
      </w:r>
    </w:p>
    <w:p w14:paraId="5E61C0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JAPN1012 基础日语 2</w:t>
      </w:r>
    </w:p>
    <w:p w14:paraId="6721972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JAPN2021 基础日语 3</w:t>
      </w:r>
    </w:p>
    <w:p w14:paraId="0EB0B2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JAPN3010 日语进阶 1A</w:t>
      </w:r>
    </w:p>
    <w:p w14:paraId="2BAA57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JAPN3030 日语进阶 1B</w:t>
      </w:r>
    </w:p>
    <w:p w14:paraId="40EC136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JAPN3101 日语进阶 3</w:t>
      </w:r>
    </w:p>
    <w:p w14:paraId="3BB250C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JAPN3130 动漫日语</w:t>
      </w:r>
    </w:p>
    <w:p w14:paraId="42D2D39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JAPN3140 日语读写技能</w:t>
      </w:r>
    </w:p>
    <w:p w14:paraId="2D0D13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JAPN3210 语境中的日语</w:t>
      </w:r>
    </w:p>
    <w:p w14:paraId="69B739B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KORN1010 韩语口语 IA</w:t>
      </w:r>
    </w:p>
    <w:p w14:paraId="352F0C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KORN1011 韩语写作 IA</w:t>
      </w:r>
    </w:p>
    <w:p w14:paraId="690292C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KORN3005 韩语口语 IIA</w:t>
      </w:r>
    </w:p>
    <w:p w14:paraId="22C6F18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KORN3006 韩语写作 IIA</w:t>
      </w:r>
    </w:p>
    <w:p w14:paraId="452BC7B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KORN3101 高级韩语 1</w:t>
      </w:r>
    </w:p>
    <w:p w14:paraId="3B98A55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LATN1110 拉丁语入门</w:t>
      </w:r>
    </w:p>
    <w:p w14:paraId="6A0CFFB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LATN3001 高级拉丁语 1</w:t>
      </w:r>
    </w:p>
    <w:p w14:paraId="0FBAA6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LING1000 语言的秘密生活：词汇与句子</w:t>
      </w:r>
    </w:p>
    <w:p w14:paraId="069493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LING2010 音系学</w:t>
      </w:r>
    </w:p>
    <w:p w14:paraId="0CF2BBA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LING2045 句法学</w:t>
      </w:r>
    </w:p>
    <w:p w14:paraId="5716B58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LING3015 语言接触</w:t>
      </w:r>
    </w:p>
    <w:p w14:paraId="1D3F32D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LING3065 语用学</w:t>
      </w:r>
    </w:p>
    <w:p w14:paraId="1C8F504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LTCS2023 韩国流行文化：韩流</w:t>
      </w:r>
    </w:p>
    <w:p w14:paraId="4107A7A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LTCS2024 法语国家文化</w:t>
      </w:r>
    </w:p>
    <w:p w14:paraId="5DB6C4A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LTCS2026 拉丁美洲文化</w:t>
      </w:r>
    </w:p>
    <w:p w14:paraId="47A2E32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LTCS2028 理解当代日本社会与文化</w:t>
      </w:r>
    </w:p>
    <w:p w14:paraId="4EF0462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LTCS2401 印度尼西亚及其邻国：在亚洲世纪的演进</w:t>
      </w:r>
    </w:p>
    <w:p w14:paraId="72BF0A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LTCS3002 翻译与口译研究</w:t>
      </w:r>
    </w:p>
    <w:p w14:paraId="2615BC8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MSTU1001 影视研究导论</w:t>
      </w:r>
    </w:p>
    <w:p w14:paraId="2AEDF2B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MSTU2005 电影运动与类型</w:t>
      </w:r>
    </w:p>
    <w:p w14:paraId="05860DE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MSTU2008 流媒体时代的电视</w:t>
      </w:r>
    </w:p>
    <w:p w14:paraId="02CF6D0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MUSC1010 音乐技术导论</w:t>
      </w:r>
    </w:p>
    <w:p w14:paraId="6A9725F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MUSC1050 1700-1900 年西方艺术音乐：方法与概念</w:t>
      </w:r>
    </w:p>
    <w:p w14:paraId="4397A4C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MUSC1300 音乐心理学导论</w:t>
      </w:r>
    </w:p>
    <w:p w14:paraId="2B9984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MUSC1700 流行音乐研究导论</w:t>
      </w:r>
    </w:p>
    <w:p w14:paraId="3B8733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MUSC2060 音乐素养 2</w:t>
      </w:r>
    </w:p>
    <w:p w14:paraId="4CD1E56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MUSC2501 音乐学与早期音乐</w:t>
      </w:r>
    </w:p>
    <w:p w14:paraId="2B5B060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MUSC3010 创意音乐制作</w:t>
      </w:r>
    </w:p>
    <w:p w14:paraId="5E01F67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MUSC3060 音乐素养 3</w:t>
      </w:r>
    </w:p>
    <w:p w14:paraId="0C58B2C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MUSC3740 影视类型音乐创作</w:t>
      </w:r>
    </w:p>
    <w:p w14:paraId="41CF790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MUSC3840 多乐器教学法 1</w:t>
      </w:r>
    </w:p>
    <w:p w14:paraId="4F63AB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MUSC3890 创意音乐制作</w:t>
      </w:r>
    </w:p>
    <w:p w14:paraId="3DC1089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MUSC3910 音乐产业参与</w:t>
      </w:r>
    </w:p>
    <w:p w14:paraId="317478C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PHIL1002 哲学导论：什么是哲学？</w:t>
      </w:r>
    </w:p>
    <w:p w14:paraId="5C4958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PHIL1110 批判性思维导论</w:t>
      </w:r>
    </w:p>
    <w:p w14:paraId="04D174E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PHIL2000 知识与现实：入门主题</w:t>
      </w:r>
    </w:p>
    <w:p w14:paraId="727DD98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PHIL2220 康德与欧洲哲学</w:t>
      </w:r>
    </w:p>
    <w:p w14:paraId="610F825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PHIL2330 政治哲学与应用伦理</w:t>
      </w:r>
    </w:p>
    <w:p w14:paraId="2B08EDB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PHIL2500 哲学与艺术</w:t>
      </w:r>
    </w:p>
    <w:p w14:paraId="109588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PHIL3620 当代欧洲哲学</w:t>
      </w:r>
    </w:p>
    <w:p w14:paraId="53A4BD6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PHIL3630 道德与政治哲学高级专题</w:t>
      </w:r>
    </w:p>
    <w:p w14:paraId="7203D28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POLS1101 澳大利亚政治导论</w:t>
      </w:r>
    </w:p>
    <w:p w14:paraId="17AFFC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POLS1102 政治问题与公共政策</w:t>
      </w:r>
    </w:p>
    <w:p w14:paraId="55797F8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POLS1201 国际关系导论</w:t>
      </w:r>
    </w:p>
    <w:p w14:paraId="311E15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POLS1301 政治思想导论</w:t>
      </w:r>
    </w:p>
    <w:p w14:paraId="6A3105E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POLS1501 和平与冲突分析导论</w:t>
      </w:r>
    </w:p>
    <w:p w14:paraId="75BB3F4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POLS1701 国际不平等与发展导论</w:t>
      </w:r>
    </w:p>
    <w:p w14:paraId="2B77B6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POLS2101 原住民政治与政策</w:t>
      </w:r>
    </w:p>
    <w:p w14:paraId="2A9B64A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POLS2201 澳大利亚外交政策</w:t>
      </w:r>
    </w:p>
    <w:p w14:paraId="267118D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POLS2207 世界政治中的恐怖主义与叛乱</w:t>
      </w:r>
    </w:p>
    <w:p w14:paraId="5BD3809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POLS2209 全球安全</w:t>
      </w:r>
    </w:p>
    <w:p w14:paraId="5BFA1F4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POLS2224 文化与世界政治</w:t>
      </w:r>
    </w:p>
    <w:p w14:paraId="258F375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POLS2302 全球政治思想</w:t>
      </w:r>
    </w:p>
    <w:p w14:paraId="024A0BA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POLS2503 冲突与非暴力变革</w:t>
      </w:r>
    </w:p>
    <w:p w14:paraId="6DAE98E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POLS2515 和平与冲突研究理论</w:t>
      </w:r>
    </w:p>
    <w:p w14:paraId="5E2BCFF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POLS3115 环境政治与政策</w:t>
      </w:r>
    </w:p>
    <w:p w14:paraId="51D5708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POLS3118 政治态度与政治行为</w:t>
      </w:r>
    </w:p>
    <w:p w14:paraId="044A96F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POLS3222 世界政治中的人道主义与权力</w:t>
      </w:r>
    </w:p>
    <w:p w14:paraId="3C8DD30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POLS3502 国际政治中的伦理</w:t>
      </w:r>
    </w:p>
    <w:p w14:paraId="27E66D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POLY3000 政策制定与实践</w:t>
      </w:r>
    </w:p>
    <w:p w14:paraId="4DFD97B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RELN/RSSN 宗教与俄语相关</w:t>
      </w:r>
    </w:p>
    <w:p w14:paraId="14B2440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RELN1000 西方宗教、灵性与无神论</w:t>
      </w:r>
    </w:p>
    <w:p w14:paraId="15E7FC9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RELN1510 超自然现象史</w:t>
      </w:r>
    </w:p>
    <w:p w14:paraId="7FD1C3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RELN2310 宗教、和平与暴力</w:t>
      </w:r>
    </w:p>
    <w:p w14:paraId="2D4B001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RELN2520 宗教、科学与超自然</w:t>
      </w:r>
    </w:p>
    <w:p w14:paraId="314F04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RSSN1110 俄语入门 I</w:t>
      </w:r>
    </w:p>
    <w:p w14:paraId="3F6EE7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RSSN2110 俄语 III</w:t>
      </w:r>
    </w:p>
    <w:p w14:paraId="1CB2DAA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RSSN3130 俄语 V</w:t>
      </w:r>
    </w:p>
    <w:p w14:paraId="147B46B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SLAT3001 双语现象的认知与社会层面</w:t>
      </w:r>
    </w:p>
    <w:p w14:paraId="58555C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SOCY1050 社会学导论</w:t>
      </w:r>
    </w:p>
    <w:p w14:paraId="5DD45CB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SOCY2019 社会研究导论</w:t>
      </w:r>
    </w:p>
    <w:p w14:paraId="36F685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SOCY2220 后殖民社会的全球化与发展</w:t>
      </w:r>
    </w:p>
    <w:p w14:paraId="2A6B19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SOCY3329 定性社会研究</w:t>
      </w:r>
    </w:p>
    <w:p w14:paraId="69ABB92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SOCY3345 社会思想高级研究：把握全局</w:t>
      </w:r>
    </w:p>
    <w:p w14:paraId="7BEAA29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SOSC1000 社会、挑战与解决方案：社会科学导论</w:t>
      </w:r>
    </w:p>
    <w:p w14:paraId="736C9F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SOSC2190 人类身体、文化与社会</w:t>
      </w:r>
    </w:p>
    <w:p w14:paraId="292EC1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SOSC2288 社区发展：地方与国际实践</w:t>
      </w:r>
    </w:p>
    <w:p w14:paraId="01BC257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SPAN1010 基础西班牙语 A</w:t>
      </w:r>
    </w:p>
    <w:p w14:paraId="29F5E73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SPAN2010 西班牙语进阶 A</w:t>
      </w:r>
    </w:p>
    <w:p w14:paraId="59B3665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SPAN3110 高级西班牙语 A</w:t>
      </w:r>
    </w:p>
    <w:p w14:paraId="526B28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SPAN3330 写作体裁</w:t>
      </w:r>
    </w:p>
    <w:p w14:paraId="74109A5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SPAN3350 西班牙文本与视觉文化</w:t>
      </w:r>
    </w:p>
    <w:p w14:paraId="3BFE2E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WRIT1001 国际学生写作</w:t>
      </w:r>
    </w:p>
    <w:p w14:paraId="2154AE0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WRIT1005 学术写作基础</w:t>
      </w:r>
    </w:p>
    <w:p w14:paraId="48A43AE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WRIT1110 创意写作：叙事小说</w:t>
      </w:r>
    </w:p>
    <w:p w14:paraId="5F75526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WRIT1200 创意写作</w:t>
      </w:r>
    </w:p>
    <w:p w14:paraId="32E78ED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WRIT2050 类型小说写作：英雄、恋人与怪物</w:t>
      </w:r>
    </w:p>
    <w:p w14:paraId="785EA76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WRIT2250 写作：语法、句法与风格</w:t>
      </w:r>
    </w:p>
    <w:p w14:paraId="62487B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ANTH7250 健康的跨文化视角</w:t>
      </w:r>
    </w:p>
    <w:p w14:paraId="11B2CA6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 xml:space="preserve">COMU 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传播学</w:t>
      </w:r>
    </w:p>
    <w:p w14:paraId="130B9CC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COMU7000 社会变革传播理论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COMU7013 参与式发展传播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COMU7311 跨文化交际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COMU7430 企业社会责任</w:t>
      </w:r>
    </w:p>
    <w:p w14:paraId="3F8B0D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CRIM7010 网络犯罪基础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CRIM7060 网络犯罪行为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CRIM7080 网络犯罪学与全球安全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CRIM7140 犯罪控制与预防的政策与实践</w:t>
      </w:r>
    </w:p>
    <w:p w14:paraId="5495E8C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MUSC7470 对位法</w:t>
      </w:r>
    </w:p>
    <w:p w14:paraId="1610AC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POLS7000 政治写作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POLS7002 政治、政策与国际关系基础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POLS7208 亚太地区国际关系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POLS7229 全球治理：起源、挑战与轨迹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POLS7251 国际关系理论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POLS7302 发展政治学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POLS7306 国际危机管理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POLS7503 伦理与人权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POLS7523 全球与地方视角下的性别、和平与安全</w:t>
      </w:r>
    </w:p>
    <w:p w14:paraId="18C04F5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SLAT7001 第二语言教与学导论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SLAT7829 文本分析与语料库语言学</w:t>
      </w:r>
    </w:p>
    <w:p w14:paraId="24B1882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WRIT6001 国际学生学术英语与论文写作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WRIT7015 出版与专业实践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WRIT7050 小说、创意与思想</w:t>
      </w:r>
    </w:p>
    <w:p w14:paraId="49C183E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1FED39AA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 w:val="24"/>
          <w:shd w:val="clear" w:color="auto" w:fill="FFFFFF"/>
        </w:rPr>
        <w:t>7月开课：</w:t>
      </w:r>
    </w:p>
    <w:p w14:paraId="6AC9E9F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5F20FC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ABTS1050 乡村之旅：探索具有重要意义的原住民遗址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ABTS2030 通过标志性作品探索土著艺术、电影、音乐和文学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ABTS3020 与原住民合作</w:t>
      </w:r>
    </w:p>
    <w:p w14:paraId="0F7614C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ANCH1250 古罗马的崛起：至奥古斯都逝世的罗马历史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ANCH2040 古典雅典的世界：政治与社会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ANCH2230 罗马帝国：政治与社会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ANCH2301 古代艺术与考古学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ANCH3580 古代世界的生活、死亡与娱乐</w:t>
      </w:r>
    </w:p>
    <w:p w14:paraId="4008AB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ANTH1008 人之为人：文化多样性与体验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ANTH1030 当前世界问题的人类学研究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ANTH2010 批判性人类学与澳大利亚原住民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ANTH2020 太平洋地区的理论与社会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ANTH2270 移民、文化与身份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ANTH3019 发展实践与社会影响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ANTH3140 人类学的未来</w:t>
      </w:r>
    </w:p>
    <w:p w14:paraId="27A936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ARCA3000 预测过去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ARCS1001 从事考古学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ARCS2050 历史考古学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ARCS2070 生物考古学：人类遗骸与古代疾病</w:t>
      </w:r>
    </w:p>
    <w:p w14:paraId="219FB21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ARTT1105 现代世界的艺术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ARTT2103 澳大利亚太平洋土著艺术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ARTT2127 澳大利亚艺术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ARTT2216 土著艺术实地学校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ARTT3100 艺术史 readings（研读）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ARTT3117 视觉艺术策展与写作</w:t>
      </w:r>
    </w:p>
    <w:p w14:paraId="0681076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AUST2000 澳大利亚流行文化</w:t>
      </w:r>
    </w:p>
    <w:p w14:paraId="1F05165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CHIN2600 社会生活中的汉语要点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CHIN2700 汉译英：入门课程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CHIN2750 人工智能时代的英译汉基础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CHIN3010 汉语口语 IIB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CHIN3020 汉语写作 IIB</w:t>
      </w:r>
    </w:p>
    <w:p w14:paraId="2135E17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COMU1002 跨文化沟通：理论与实践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COMU1120 媒体与社会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COMU1130 数据与社会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COMU1140 多媒体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COMU1152 公共关系写作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COMU2040 全球职场的语言意识与跨文化能力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COMU2120 媒体设计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COMU2150 媒体与身份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COMU2160 传播法律与伦理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COMU2170 跨文化交际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COMU2311 社会变革传播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COMU3010 语言与全球化：高级跨文化交际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COMU3015 公共利益传播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COMU3025 自动化文化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COMU3110 媒体平台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COMU3150 社交媒体传播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COMU3300 全球数字文化</w:t>
      </w:r>
    </w:p>
    <w:p w14:paraId="2B185DD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CRIM1000 犯罪学导论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CRIM1019 刑事司法导论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CRIM2080 犯罪学与全球安全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CRIM2099 犯罪、种族与性别</w:t>
      </w:r>
    </w:p>
    <w:p w14:paraId="60D5BEE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DRAM1010 表演元素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DRAM2025 欧洲戏剧的主要运动（1500-1800）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DRAM2050 澳大利亚戏剧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DRAM2400 表演性沟通：演讲与公众演讲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DRAM3104 独立实践：借调、实地考察、研究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DRAM3105 导演与戏剧构作：从历史到工作坊</w:t>
      </w:r>
    </w:p>
    <w:p w14:paraId="03087E2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ENGL1500 当代文学：阅读与写作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ENGL2040 哥特式小说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ENGL2060 莎士比亚及其同时代人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ENGL2080 世界文学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ENGL3900 维多利亚时期至现代文学</w:t>
      </w:r>
    </w:p>
    <w:p w14:paraId="77DD664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FREN1010 法语入门 1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FREN1020 法语入门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FREN2020 法语中级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FREN3113 法语语言与文化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FREN3115 法语语言与文化 4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FREN3360 法语电影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FREN3375 法语教学</w:t>
      </w:r>
    </w:p>
    <w:p w14:paraId="03A99B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GEND2001 性别与文化：种族和民族的比较视角</w:t>
      </w:r>
    </w:p>
    <w:p w14:paraId="1CB1B3D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GREK3000 希腊语言与文学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GREK3002 高级希腊语 2</w:t>
      </w:r>
    </w:p>
    <w:p w14:paraId="684CC09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GRMN1020 德语入门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GRMN2020 德语进阶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GRMN3020 高级德语 2</w:t>
      </w:r>
    </w:p>
    <w:p w14:paraId="6385C60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HIST1201 澳大利亚体验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HIST1400 中世纪与早期现代世界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HIST2024 历史上的革命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HIST2040 东亚现代史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HIST2407 现代德国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HIST2417 英国、帝国与世界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HIST2603 性的历史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HIST3301 种族灭绝史</w:t>
      </w:r>
    </w:p>
    <w:p w14:paraId="1E0C1FC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JAPN1011 基础日语 1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JAPN1012 基础日语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JAPN2021 基础日语 3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JAPN2022 基础日语 4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JAPN3020 日语进阶 2A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JAPN3040 日语进阶 2B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JAPN3102 日语进阶 4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JAPN3110 日本之声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JAPN3209 日语语言学导论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JAPN3500 日本的语言与社会</w:t>
      </w:r>
    </w:p>
    <w:p w14:paraId="522C69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JOUR1710 新闻调查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JOUR2221 国际新闻与大众传播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JOUR3100 社会正义叙事</w:t>
      </w:r>
    </w:p>
    <w:p w14:paraId="0CCF2A3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KORN1010 韩语口语 IA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KORN2020 韩语口语 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KORN2022 韩语写作 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KORN3010 韩语口语 IIB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KORN3011 韩语写作 IIB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KORN3201 高级韩语 II</w:t>
      </w:r>
    </w:p>
    <w:p w14:paraId="0293A25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LATN3000 拉丁语语言与文学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LATN3002 高级拉丁语 2</w:t>
      </w:r>
    </w:p>
    <w:p w14:paraId="74C821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LING1005 语言的声音模式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LING2000 语义学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LING2035 语言与社会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LING2040 形态学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LING3025 澳大利亚原住民语言</w:t>
      </w:r>
    </w:p>
    <w:p w14:paraId="3CC482E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LTCS2018 纳粹焚烧的书籍：1914-1945 年的德国文学与社会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LTCS2022 20 世纪拉丁美洲的想象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LTCS2030 现代日本文学与社会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LTCS3000 拉丁美洲视角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LTCS3002 翻译与口译研究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LTCS3010 当代韩国社会与文化</w:t>
      </w:r>
    </w:p>
    <w:p w14:paraId="59DF67F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MSTU1001 影视研究导论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MSTU2006 澳大利亚影视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MSTU2160 影视史：从电影放映机到 CGI 与网飞</w:t>
      </w:r>
    </w:p>
    <w:p w14:paraId="6AA4F6A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MUSC1150 吉他入门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MUSC1600 音乐素养 1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MUSC2010 现场表演音乐技术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MUSC2100 合奏研究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MUSC2700 当代流行音乐研究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MUSC3020 声音录制实践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MUSC3160 指挥合唱乐团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MUSC3170 指挥器乐乐团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MUSC3340 音乐、认知与发展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MUSC3570 澳大利亚原住民音乐：澳大利亚的原住民音乐创作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MUSC3580 音乐分析与评论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MUSC3720 银幕上的音乐：电影、电视与游戏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MUSC3745 为银幕结构创作音乐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MUSC3780 音乐教学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MUSC3850 多乐器教学法 2</w:t>
      </w:r>
    </w:p>
    <w:p w14:paraId="55964E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PHIL1002 哲学导论：什么是哲学？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PHIL1013 伦理学导论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PHIL2013 现代哲学的兴起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PHIL2090 为何信任科学？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PHIL2110 形式逻辑：古典形式逻辑导论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PHIL2190 女性主义哲学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PHIL2300 现象学与存在主义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PHIL2750 经济正义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PHIL3002 今日哲学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PHIL3612 时间、变化与存在的其他面向</w:t>
      </w:r>
    </w:p>
    <w:p w14:paraId="0246318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POLS1101 澳大利亚政治导论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POLS1201 国际关系导论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POLS1301 政治思想导论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POLS2211 国际组织与政治合作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POLS2217 欧洲政治问题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POLS2401 政治与经济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POLS2402 国际政治经济学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POLS2404 发展与抵抗的政治动力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POLS2409 20 世纪的国际关系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POLS2603 性别与全球政治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POLS3102 治理与澳大利亚公共政策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POLS3206 亚太安全的政策挑战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POLS3208 世界政治的概念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POLS3511 和平建设的政治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POLS3512 全球媒体、战争与和平</w:t>
      </w:r>
    </w:p>
    <w:p w14:paraId="59E67D7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RELN1080 东方宗教导论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RELN1510 超自然的历史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RELN2307 伊斯兰教与社会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RELN2410 圣经：叙事与解释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RELN3000 宗教、社会与当代世界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RELN3002 宗教心理学</w:t>
      </w:r>
    </w:p>
    <w:p w14:paraId="7A689A1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RSSN1120 俄语入门 II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RSSN2120 俄语 IV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RSSN3140 俄语 VI</w:t>
      </w:r>
    </w:p>
    <w:p w14:paraId="19EB92D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SLAT2001 第二语言学习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SLAT3030 数字话语与社交媒体</w:t>
      </w:r>
    </w:p>
    <w:p w14:paraId="7D6CDD9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SOCY1030 健康、疾病与社会导论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SOCY1070 不平等、社会与自我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SOCY2020 环境社会学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SOCY2050 性、性别与社会关系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SOCY2339 定量研究入门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SOCY2340 城市世界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SOSC3600 能动性、参与与社会变革</w:t>
      </w:r>
    </w:p>
    <w:p w14:paraId="547E502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SPAN1020 西班牙语入门 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SPAN2020 西班牙语进阶 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SPAN3120 高级西班牙语 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SPAN3310 文本分析与翻译</w:t>
      </w:r>
    </w:p>
    <w:p w14:paraId="0CD70301">
      <w:pPr>
        <w:widowControl/>
        <w:jc w:val="left"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WRIT1001 国际学生写作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WRIT2000 职业写作与编辑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WRIT2100 创意写作：诗学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WRIT3000 写作：高级项目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WRIT3613 行动中的历史</w:t>
      </w:r>
    </w:p>
    <w:p w14:paraId="2F9AEE5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COMU7012传播与社会运动</w:t>
      </w:r>
    </w:p>
    <w:p w14:paraId="65B75E0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COMU7014社区信息学</w:t>
      </w:r>
    </w:p>
    <w:p w14:paraId="469FBA4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CRIM7000犯罪学导论</w:t>
      </w:r>
    </w:p>
    <w:p w14:paraId="78BA911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CRIM7080网络犯罪学与全球安全</w:t>
      </w:r>
    </w:p>
    <w:p w14:paraId="285DAC0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CRIM7090监管、调查与应对</w:t>
      </w:r>
    </w:p>
    <w:p w14:paraId="2C9E304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CRIM7119刑事司法导论</w:t>
      </w:r>
    </w:p>
    <w:p w14:paraId="4BAF37E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CRIM7200警务与社会</w:t>
      </w:r>
    </w:p>
    <w:p w14:paraId="1BFFD15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DRAM7400表演性传播：演讲与公众演说</w:t>
      </w:r>
    </w:p>
    <w:p w14:paraId="400FA4B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MUSC7180音乐教育的当代视角</w:t>
      </w:r>
    </w:p>
    <w:p w14:paraId="332EE8B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MUSM7013数字策展：物品、展览与内容</w:t>
      </w:r>
    </w:p>
    <w:p w14:paraId="29A234A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POLS7000政治写作</w:t>
      </w:r>
    </w:p>
    <w:p w14:paraId="4EC9EC4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POLS7002政治、政策与国际关系基础</w:t>
      </w:r>
    </w:p>
    <w:p w14:paraId="3379B62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POLS7113比较公共政策</w:t>
      </w:r>
    </w:p>
    <w:p w14:paraId="5F4D107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POLS7114公共政策中的知识与证据</w:t>
      </w:r>
    </w:p>
    <w:p w14:paraId="2A7E78F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POLS7115环境变化的政治学</w:t>
      </w:r>
    </w:p>
    <w:p w14:paraId="50F317E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POLS7190国家内外的原住民政治</w:t>
      </w:r>
    </w:p>
    <w:p w14:paraId="18E9155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POLS7228战略研究</w:t>
      </w:r>
    </w:p>
    <w:p w14:paraId="40E59B2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POLS7512有争议的和平：和平与冲突研究的关键概念</w:t>
      </w:r>
    </w:p>
    <w:p w14:paraId="437EF9F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POLS7514非暴力的政治与力量</w:t>
      </w:r>
    </w:p>
    <w:p w14:paraId="79496DA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SLAT7001第二语言学习与教学导论</w:t>
      </w:r>
    </w:p>
    <w:p w14:paraId="1100541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SLAT7810语言应用</w:t>
      </w:r>
    </w:p>
    <w:p w14:paraId="54A7E26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WRIT6001国际学生学术英语与论文写作</w:t>
      </w:r>
    </w:p>
    <w:p w14:paraId="47A68681">
      <w:pPr>
        <w:pStyle w:val="3"/>
        <w:widowControl/>
        <w:shd w:val="clear" w:color="auto" w:fill="FFFFFF"/>
        <w:spacing w:beforeAutospacing="0" w:afterAutospacing="0"/>
        <w:rPr>
          <w:rFonts w:hint="default" w:ascii="Segoe UI" w:hAnsi="Segoe UI" w:eastAsia="Segoe UI" w:cs="Segoe UI"/>
          <w:sz w:val="24"/>
          <w:szCs w:val="24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WRIT7260高级写作：语法、句法与风格</w:t>
      </w:r>
    </w:p>
    <w:p w14:paraId="5A82D5F5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685702B3">
      <w:pPr>
        <w:widowControl/>
        <w:numPr>
          <w:ilvl w:val="0"/>
          <w:numId w:val="7"/>
        </w:numPr>
        <w:spacing w:beforeAutospacing="1" w:afterAutospacing="1" w:line="420" w:lineRule="atLeast"/>
        <w:rPr>
          <w:rStyle w:val="14"/>
          <w:rFonts w:ascii="Segoe UI" w:hAnsi="Segoe UI" w:cs="Segoe UI"/>
          <w:color w:val="000000"/>
          <w:sz w:val="24"/>
          <w:u w:val="single"/>
          <w:shd w:val="clear" w:color="auto" w:fill="FFFFFF"/>
        </w:rPr>
      </w:pPr>
      <w:r>
        <w:rPr>
          <w:rStyle w:val="14"/>
          <w:rFonts w:hint="eastAsia" w:ascii="Segoe UI" w:hAnsi="Segoe UI" w:cs="Segoe UI"/>
          <w:color w:val="000000"/>
          <w:sz w:val="24"/>
          <w:u w:val="single"/>
          <w:shd w:val="clear" w:color="auto" w:fill="FFFFFF"/>
        </w:rPr>
        <w:t>科学</w:t>
      </w:r>
    </w:p>
    <w:p w14:paraId="6D0F800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Cs w:val="0"/>
          <w:sz w:val="21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 w:val="0"/>
          <w:sz w:val="21"/>
          <w:szCs w:val="21"/>
        </w:rPr>
        <w:t>2月开课：</w:t>
      </w:r>
    </w:p>
    <w:p w14:paraId="06AFF8D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AGRC1012 食品与纤维案例研究 I</w:t>
      </w:r>
    </w:p>
    <w:p w14:paraId="27EB329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AGRC1021 生物学概念与植物科学</w:t>
      </w:r>
    </w:p>
    <w:p w14:paraId="0500B1D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AGRC2040 农学</w:t>
      </w:r>
    </w:p>
    <w:p w14:paraId="06B21BB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AGRC3041 植物育种</w:t>
      </w:r>
    </w:p>
    <w:p w14:paraId="79DDA97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AGRC3042 动植物生物安全</w:t>
      </w:r>
    </w:p>
    <w:p w14:paraId="47BC569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AGRC6631 高级研究方法</w:t>
      </w:r>
    </w:p>
    <w:p w14:paraId="1F519BA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BIOC1011 生命的分子基础</w:t>
      </w:r>
    </w:p>
    <w:p w14:paraId="18CDC24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BIOC3003 健康与疾病中的人类分子遗传学</w:t>
      </w:r>
    </w:p>
    <w:p w14:paraId="28A3828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BIOC3900 高级结构与合成生物学</w:t>
      </w:r>
    </w:p>
    <w:p w14:paraId="23D423C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BIOL1030 生物多样性与环境</w:t>
      </w:r>
    </w:p>
    <w:p w14:paraId="1C6C765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BIOL2006 生物统计学与实验设计</w:t>
      </w:r>
    </w:p>
    <w:p w14:paraId="080579B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BIOL2010 生态学</w:t>
      </w:r>
    </w:p>
    <w:p w14:paraId="551A661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BIOL3003 免疫学</w:t>
      </w:r>
    </w:p>
    <w:p w14:paraId="70CABA8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BIOL3009 节肢动物与人类健康</w:t>
      </w:r>
    </w:p>
    <w:p w14:paraId="2C62756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BIOL3030 城市生态学</w:t>
      </w:r>
    </w:p>
    <w:p w14:paraId="583FD33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CHEM1090 基础化学导论</w:t>
      </w:r>
    </w:p>
    <w:p w14:paraId="23964E5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CHEM1100 化学 1</w:t>
      </w:r>
    </w:p>
    <w:p w14:paraId="5848B21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CHEM1200 化学 2</w:t>
      </w:r>
    </w:p>
    <w:p w14:paraId="77E48BD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CHEM2003 食品化学</w:t>
      </w:r>
    </w:p>
    <w:p w14:paraId="15D6C55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COSC3000 可视化、计算机图形学与数据分析</w:t>
      </w:r>
    </w:p>
    <w:p w14:paraId="6B5DD15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ENVM1501 环境研究导论</w:t>
      </w:r>
    </w:p>
    <w:p w14:paraId="09356AB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ENVM3017 景观生态学</w:t>
      </w:r>
    </w:p>
    <w:p w14:paraId="614C0CF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ENVM3103 环境管理与规划的监管框架</w:t>
      </w:r>
    </w:p>
    <w:p w14:paraId="3D99CD0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ENVM3115 气候变化与环境管理</w:t>
      </w:r>
    </w:p>
    <w:p w14:paraId="505A431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ENVM3200 海岸过程与管理</w:t>
      </w:r>
    </w:p>
    <w:p w14:paraId="31CD2EF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ENVM3201 集水区过程与管理</w:t>
      </w:r>
    </w:p>
    <w:p w14:paraId="278E75A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ENVM3220 保护规划与管理</w:t>
      </w:r>
    </w:p>
    <w:p w14:paraId="1F44073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ERTH1000 地球：宏观图景</w:t>
      </w:r>
    </w:p>
    <w:p w14:paraId="0FD5C5B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ERTH1501 工程师的地球过程与地质材料</w:t>
      </w:r>
    </w:p>
    <w:p w14:paraId="170FA7B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ERTH2003 沉积学与古代环境</w:t>
      </w:r>
    </w:p>
    <w:p w14:paraId="4EA12EC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ERTH2004 构造地质学</w:t>
      </w:r>
    </w:p>
    <w:p w14:paraId="188D783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ERTH2050 野外地质学</w:t>
      </w:r>
    </w:p>
    <w:p w14:paraId="0648C41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ERTH3105 沉积盆地与地球物理技术</w:t>
      </w:r>
    </w:p>
    <w:p w14:paraId="3097B3D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ERTH3120 海洋地球科学与构造学</w:t>
      </w:r>
    </w:p>
    <w:p w14:paraId="46DA56B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FINM3960 农业综合企业投资项目评估</w:t>
      </w:r>
    </w:p>
    <w:p w14:paraId="413E1CC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FOOD1001 食品保藏原理</w:t>
      </w:r>
    </w:p>
    <w:p w14:paraId="06E3A84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GEOG2205 全球人口问题</w:t>
      </w:r>
    </w:p>
    <w:p w14:paraId="66BBBAC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GEOG3000 区域经济发展规划</w:t>
      </w:r>
    </w:p>
    <w:p w14:paraId="4AF86DD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GEOM2000 地球观测科学导论（EOS）</w:t>
      </w:r>
    </w:p>
    <w:p w14:paraId="379A578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GEOM2001 地理信息系统</w:t>
      </w:r>
    </w:p>
    <w:p w14:paraId="371D878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GEOS1100 环境与社会</w:t>
      </w:r>
    </w:p>
    <w:p w14:paraId="02E50E9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GEOS2100 环境系统</w:t>
      </w:r>
    </w:p>
    <w:p w14:paraId="286CF0A6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GEOS3103 地理学进展</w:t>
      </w:r>
    </w:p>
    <w:p w14:paraId="7658E29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GEOS3106 环境灾害</w:t>
      </w:r>
    </w:p>
    <w:p w14:paraId="4AF9232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IBUS3960 出口营销与实务</w:t>
      </w:r>
    </w:p>
    <w:p w14:paraId="52C7664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LAND3005 土壤 - 植物关系</w:t>
      </w:r>
    </w:p>
    <w:p w14:paraId="46AB0E4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MARS2001 应用海洋科学</w:t>
      </w:r>
    </w:p>
    <w:p w14:paraId="2B4F8FE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MARS3012 物理 - 生物海洋学</w:t>
      </w:r>
    </w:p>
    <w:p w14:paraId="264FC5F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MATH1050 数学基础 II</w:t>
      </w:r>
    </w:p>
    <w:p w14:paraId="5D6B628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MATH1051 微积分与线性代数 I</w:t>
      </w:r>
    </w:p>
    <w:p w14:paraId="7BB0039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MATH1061 离散数学</w:t>
      </w:r>
    </w:p>
    <w:p w14:paraId="2A87F38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MATH1071 高等微积分与线性代数 I</w:t>
      </w:r>
    </w:p>
    <w:p w14:paraId="3C9588B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MATH2010 常微分方程分析</w:t>
      </w:r>
    </w:p>
    <w:p w14:paraId="4FAB6B3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MATH2301 线性与抽象代数及数论</w:t>
      </w:r>
    </w:p>
    <w:p w14:paraId="7E3CEB6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MATH2400 数学分析</w:t>
      </w:r>
    </w:p>
    <w:p w14:paraId="0220BB9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MATH3090 金融数学</w:t>
      </w:r>
    </w:p>
    <w:p w14:paraId="3CCA828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MATH3101 常微分方程与动力系统</w:t>
      </w:r>
    </w:p>
    <w:p w14:paraId="3FFE3EA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MATH3201 科学计算：高级技术与应用</w:t>
      </w:r>
    </w:p>
    <w:p w14:paraId="17B558D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MATH3202 运筹学与数学规划</w:t>
      </w:r>
    </w:p>
    <w:p w14:paraId="231E0C5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MATH3302 编码与密码学</w:t>
      </w:r>
    </w:p>
    <w:p w14:paraId="52CC567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MATH3303 抽象代数与数论</w:t>
      </w:r>
    </w:p>
    <w:p w14:paraId="041D426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MATH3401 复变函数</w:t>
      </w:r>
    </w:p>
    <w:p w14:paraId="718883D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MATH3402 泛函分析</w:t>
      </w:r>
    </w:p>
    <w:p w14:paraId="1D35B71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MICR3002 病毒学</w:t>
      </w:r>
    </w:p>
    <w:p w14:paraId="30BD3F2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MICR3003 分子微生物学</w:t>
      </w:r>
    </w:p>
    <w:p w14:paraId="672B85B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MICR3860 食品微生物学 II</w:t>
      </w:r>
    </w:p>
    <w:p w14:paraId="0BB4B3B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OHSS1000 职业健康与安全导论</w:t>
      </w:r>
    </w:p>
    <w:p w14:paraId="2E5E3F5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PHYS1001 力学与热物理学</w:t>
      </w:r>
    </w:p>
    <w:p w14:paraId="70B1466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PHYS1171 生物系统的物理基础</w:t>
      </w:r>
    </w:p>
    <w:p w14:paraId="5BE7783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PHYS2020 热力学与凝聚态物理</w:t>
      </w:r>
    </w:p>
    <w:p w14:paraId="59FB03C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PHYS2055 物理学中的场 I</w:t>
      </w:r>
    </w:p>
    <w:p w14:paraId="0DCD05E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PHYS3040 量子力学 II</w:t>
      </w:r>
    </w:p>
    <w:p w14:paraId="0D67EDC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PHYS3051 物理学中的场 II</w:t>
      </w:r>
    </w:p>
    <w:p w14:paraId="671A6926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PHYS3080 河外天体物理学与宇宙学</w:t>
      </w:r>
    </w:p>
    <w:p w14:paraId="7B40BFE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SCIE1000 科学理论与实践</w:t>
      </w:r>
    </w:p>
    <w:p w14:paraId="7E0FE13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SCIE3121 研究项目 I</w:t>
      </w:r>
    </w:p>
    <w:p w14:paraId="4240714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SCIE3122 研究项目 II</w:t>
      </w:r>
    </w:p>
    <w:p w14:paraId="3D46400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SCIE3360 生命与环境科学家的数据科学</w:t>
      </w:r>
    </w:p>
    <w:p w14:paraId="4B123B5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STAT1201 科学数据分析</w:t>
      </w:r>
    </w:p>
    <w:p w14:paraId="157B04F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STAT2003 数学概率论</w:t>
      </w:r>
    </w:p>
    <w:p w14:paraId="2B7A76C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STAT2201 工程与科学数据分析</w:t>
      </w:r>
    </w:p>
    <w:p w14:paraId="142CBF7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STAT3001 数理统计学</w:t>
      </w:r>
    </w:p>
    <w:p w14:paraId="13B8F62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STAT3004 概率模型与随机过程</w:t>
      </w:r>
    </w:p>
    <w:p w14:paraId="39C8983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STAT3007 深度学习</w:t>
      </w:r>
    </w:p>
    <w:p w14:paraId="5F84C34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AGRC7046 农村产业与社区领导力</w:t>
      </w:r>
    </w:p>
    <w:p w14:paraId="034495A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AGRC7050 农业综合企业价值链管理</w:t>
      </w:r>
    </w:p>
    <w:p w14:paraId="792EAC4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BIOT7031 生物技术中的质量管理体系</w:t>
      </w:r>
    </w:p>
    <w:p w14:paraId="0E93A32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ENVM7001 环境研究基础</w:t>
      </w:r>
    </w:p>
    <w:p w14:paraId="50E779C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ENVM7123 环境管理与规划的监管框架</w:t>
      </w:r>
    </w:p>
    <w:p w14:paraId="5B37498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ENVM7205 气候变化与环境管理</w:t>
      </w:r>
    </w:p>
    <w:p w14:paraId="730D1E3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ENVM7512 环境问题解决</w:t>
      </w:r>
    </w:p>
    <w:p w14:paraId="594CA06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FOOD7000 高级食品材料科学</w:t>
      </w:r>
    </w:p>
    <w:p w14:paraId="6BB1B43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FOOD7011 食品保藏原理</w:t>
      </w:r>
    </w:p>
    <w:p w14:paraId="1B5C131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FOOD7013 食品化学</w:t>
      </w:r>
    </w:p>
    <w:p w14:paraId="3655940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FOOD7025 高级功能性食品</w:t>
      </w:r>
    </w:p>
    <w:p w14:paraId="0C1BAFC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MKTG7961 农业综合企业营销</w:t>
      </w:r>
    </w:p>
    <w:p w14:paraId="1D3213D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MRES7100 磁共振成像：基础</w:t>
      </w:r>
    </w:p>
    <w:p w14:paraId="2531118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MRES7400 磁共振成像脉冲序列构建与图像对比度</w:t>
      </w:r>
    </w:p>
    <w:p w14:paraId="667B294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STAT7174 计算统计学的应用</w:t>
      </w:r>
    </w:p>
    <w:p w14:paraId="1DEABD6B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51716FB0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</w:p>
    <w:p w14:paraId="07D68729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Cs w:val="21"/>
          <w:shd w:val="clear" w:color="auto" w:fill="FFFFFF"/>
        </w:rPr>
        <w:t>7月开课</w:t>
      </w:r>
    </w:p>
    <w:p w14:paraId="4C0BE9A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000FFA5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AGRC1041 农业与兽医学细胞及组织生物学</w:t>
      </w:r>
    </w:p>
    <w:p w14:paraId="0002F4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AGRC2013 农业微生物学与基因技术</w:t>
      </w:r>
    </w:p>
    <w:p w14:paraId="0C62357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AGRC2030 农业经济学</w:t>
      </w:r>
    </w:p>
    <w:p w14:paraId="2EAAE0E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AGRC3023 农产品战略与竞争力</w:t>
      </w:r>
    </w:p>
    <w:p w14:paraId="6C83086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AGRC3040 作物生理学</w:t>
      </w:r>
    </w:p>
    <w:p w14:paraId="79E5E73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AGRC6631 高级研究方法</w:t>
      </w:r>
    </w:p>
    <w:p w14:paraId="03E3129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BIOC2001 分子生物物理学</w:t>
      </w:r>
    </w:p>
    <w:p w14:paraId="394D62A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BIOL2202 遗传学</w:t>
      </w:r>
    </w:p>
    <w:p w14:paraId="68CE902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BIOL2205 昆虫科学</w:t>
      </w:r>
    </w:p>
    <w:p w14:paraId="577D598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BIOL3006 分子细胞生物学 II</w:t>
      </w:r>
    </w:p>
    <w:p w14:paraId="7EE041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BIOL3024 海洋野生动物保护</w:t>
      </w:r>
    </w:p>
    <w:p w14:paraId="7C37BAB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BIOT2002 生物技术议题</w:t>
      </w:r>
    </w:p>
    <w:p w14:paraId="0103C28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BIOT3004 生物技术产品商业化</w:t>
      </w:r>
    </w:p>
    <w:p w14:paraId="084B3F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CHEM1100 化学 1</w:t>
      </w:r>
    </w:p>
    <w:p w14:paraId="49C6D55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CHEM1200 化学 2</w:t>
      </w:r>
    </w:p>
    <w:p w14:paraId="6BF3547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CHEM1221 普通、有机与生物化学</w:t>
      </w:r>
    </w:p>
    <w:p w14:paraId="70FB4F8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COSC2500 计算科学中的数值方法</w:t>
      </w:r>
    </w:p>
    <w:p w14:paraId="7426341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ENVM1522 碳与能源管理</w:t>
      </w:r>
    </w:p>
    <w:p w14:paraId="78AA79E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ENVM2002 海洋与海岸环境保护</w:t>
      </w:r>
    </w:p>
    <w:p w14:paraId="3F1286E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ENVM2100 可持续发展基础</w:t>
      </w:r>
    </w:p>
    <w:p w14:paraId="44CD2C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ENVM2203 环境影响评估</w:t>
      </w:r>
    </w:p>
    <w:p w14:paraId="0E4402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ENVM3506 保护政策</w:t>
      </w:r>
    </w:p>
    <w:p w14:paraId="6221273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ERTH1000 地球：宏观图景</w:t>
      </w:r>
    </w:p>
    <w:p w14:paraId="2CE9673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ERTH2002 古生物学</w:t>
      </w:r>
    </w:p>
    <w:p w14:paraId="11291F0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ERTH2006 岩浆与变质作用</w:t>
      </w:r>
    </w:p>
    <w:p w14:paraId="7197B03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ERTH2205 初级地球化学</w:t>
      </w:r>
    </w:p>
    <w:p w14:paraId="6350576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ERTH3001 矿床与勘探地质学</w:t>
      </w:r>
    </w:p>
    <w:p w14:paraId="1C358B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ERTH3050 野外地质学：内陆地区测绘</w:t>
      </w:r>
    </w:p>
    <w:p w14:paraId="4D3CE2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FOOD3007 食品结构与感官科学</w:t>
      </w:r>
    </w:p>
    <w:p w14:paraId="33CA93E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GEOG1000 人类聚居地</w:t>
      </w:r>
    </w:p>
    <w:p w14:paraId="7D99F13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GEOG2001 数字地理学：地理空间数据与分析</w:t>
      </w:r>
    </w:p>
    <w:p w14:paraId="15C7D06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GEOG2104 城市地理学</w:t>
      </w:r>
    </w:p>
    <w:p w14:paraId="2D93D2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GEOG3003 全球大都市</w:t>
      </w:r>
    </w:p>
    <w:p w14:paraId="1B099B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GEOG3205 应用人口学</w:t>
      </w:r>
    </w:p>
    <w:p w14:paraId="5AB2439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GEOM1000 地理信息与技术基础</w:t>
      </w:r>
    </w:p>
    <w:p w14:paraId="03D84D1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GEOM3001 地球观测：高级图像处理与建模</w:t>
      </w:r>
    </w:p>
    <w:p w14:paraId="1C12B65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GEOM3002 空间分析与建模</w:t>
      </w:r>
    </w:p>
    <w:p w14:paraId="14E9DD8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GEOM3005 地理空间处理与网络制图</w:t>
      </w:r>
    </w:p>
    <w:p w14:paraId="6AE5620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GEOS1100 环境与社会</w:t>
      </w:r>
    </w:p>
    <w:p w14:paraId="7CEEB7C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GEOS2101 气候学与水文学</w:t>
      </w:r>
    </w:p>
    <w:p w14:paraId="6D0C41D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GEOS2103 生物地理学与地貌学</w:t>
      </w:r>
    </w:p>
    <w:p w14:paraId="0A4720D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GEOS3102 全球变化：问题与前景</w:t>
      </w:r>
    </w:p>
    <w:p w14:paraId="65C3871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HORT3003 生产园艺学</w:t>
      </w:r>
    </w:p>
    <w:p w14:paraId="19222C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MARS1001 活态海洋</w:t>
      </w:r>
    </w:p>
    <w:p w14:paraId="4F14546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MATH1050 数学基础 II</w:t>
      </w:r>
    </w:p>
    <w:p w14:paraId="59F791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MATH1051 微积分与线性代数 I</w:t>
      </w:r>
    </w:p>
    <w:p w14:paraId="098FBC3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MATH1061 离散数学</w:t>
      </w:r>
    </w:p>
    <w:p w14:paraId="6A33EB8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MATH1072 高级多元微积分与常微分方程</w:t>
      </w:r>
    </w:p>
    <w:p w14:paraId="64E0B0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MATH2010 常微分方程分析</w:t>
      </w:r>
    </w:p>
    <w:p w14:paraId="1AE1143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MATH2100 应用数学分析</w:t>
      </w:r>
    </w:p>
    <w:p w14:paraId="47D2694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MATH2302 离散数学 II</w:t>
      </w:r>
    </w:p>
    <w:p w14:paraId="6E1D07E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MATH2401 数学分析与高级专题</w:t>
      </w:r>
    </w:p>
    <w:p w14:paraId="6AC51D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MATH3070 自然资源数学</w:t>
      </w:r>
    </w:p>
    <w:p w14:paraId="270CAFE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MATH3102 应用数学方法与模型</w:t>
      </w:r>
    </w:p>
    <w:p w14:paraId="2CC5E60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MATH3103 数学物理的代数方法</w:t>
      </w:r>
    </w:p>
    <w:p w14:paraId="3F154BB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MATH3301 图论与设计理论</w:t>
      </w:r>
    </w:p>
    <w:p w14:paraId="2F07854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MATH3306 集合论与数理逻辑</w:t>
      </w:r>
    </w:p>
    <w:p w14:paraId="4E90B2A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MATH3403 偏微分方程</w:t>
      </w:r>
    </w:p>
    <w:p w14:paraId="2023BEC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MATH3404 优化理论</w:t>
      </w:r>
    </w:p>
    <w:p w14:paraId="165A1AD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MATH3405 微分几何</w:t>
      </w:r>
    </w:p>
    <w:p w14:paraId="19C4F92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MATH4307 代数与数论专题</w:t>
      </w:r>
    </w:p>
    <w:p w14:paraId="3496625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MGTS1982 团队协作</w:t>
      </w:r>
    </w:p>
    <w:p w14:paraId="0846BC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MICR2001 食品微生物学 I</w:t>
      </w:r>
    </w:p>
    <w:p w14:paraId="1CC8DC7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MICR3001 微生物与人类健康</w:t>
      </w:r>
    </w:p>
    <w:p w14:paraId="60BE2A6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MICR3004 微生物基因组学</w:t>
      </w:r>
    </w:p>
    <w:p w14:paraId="7A6C95B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MKTG3960 应用市场研究</w:t>
      </w:r>
    </w:p>
    <w:p w14:paraId="32B87C7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PARA3002 生物医学寄生虫学</w:t>
      </w:r>
    </w:p>
    <w:p w14:paraId="6A8B221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PHYS1002 电磁学与现代物理学</w:t>
      </w:r>
    </w:p>
    <w:p w14:paraId="76A6BB4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PHYS1171 生物系统的物理基础</w:t>
      </w:r>
    </w:p>
    <w:p w14:paraId="756C134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PHYS2041 量子力学 I</w:t>
      </w:r>
    </w:p>
    <w:p w14:paraId="4E2C34F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PHYS2082 空间科学与恒星天体物理学</w:t>
      </w:r>
    </w:p>
    <w:p w14:paraId="10F93ED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PHYS2100 动力学与相对论</w:t>
      </w:r>
    </w:p>
    <w:p w14:paraId="44ECF77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PHYS3020 统计力学</w:t>
      </w:r>
    </w:p>
    <w:p w14:paraId="51DEEB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PHYS3071 计算物理学 I</w:t>
      </w:r>
    </w:p>
    <w:p w14:paraId="7004E6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PHYS3830 现代技术物理学</w:t>
      </w:r>
    </w:p>
    <w:p w14:paraId="070AB5D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PLNT3009 植物保护</w:t>
      </w:r>
    </w:p>
    <w:p w14:paraId="40EF5CD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SCIE1000 科学理论与实践</w:t>
      </w:r>
    </w:p>
    <w:p w14:paraId="39C871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SCIE2020 CSI UQ：法医科学导论</w:t>
      </w:r>
    </w:p>
    <w:p w14:paraId="59BBEDB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SCIE3010 社区科学参与</w:t>
      </w:r>
    </w:p>
    <w:p w14:paraId="199ADF6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SCIE3121 研究项目 I</w:t>
      </w:r>
    </w:p>
    <w:p w14:paraId="6579DB3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SCIE3122 研究项目 II</w:t>
      </w:r>
    </w:p>
    <w:p w14:paraId="0EDBDAE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STAT1201 科学数据分析</w:t>
      </w:r>
    </w:p>
    <w:p w14:paraId="23695E1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STAT1301 科学数据高级分析</w:t>
      </w:r>
    </w:p>
    <w:p w14:paraId="1C4B0B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STAT2004 统计建模与分析</w:t>
      </w:r>
    </w:p>
    <w:p w14:paraId="060F4A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STAT2201 工程与科学数据分析</w:t>
      </w:r>
    </w:p>
    <w:p w14:paraId="13AEAF9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STAT2203 概率模型与数据分析</w:t>
      </w:r>
    </w:p>
    <w:p w14:paraId="2F9341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STAT3008 统计学习专题</w:t>
      </w:r>
    </w:p>
    <w:p w14:paraId="3F409E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AGRC7047 农业全球挑战</w:t>
      </w:r>
    </w:p>
    <w:p w14:paraId="2CFE203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AGRC7048 植物生理学</w:t>
      </w:r>
    </w:p>
    <w:p w14:paraId="2C25BBF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BIOC7105 分子系统生物学</w:t>
      </w:r>
    </w:p>
    <w:p w14:paraId="3EA997A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BIOT7050 合成生物学原理</w:t>
      </w:r>
    </w:p>
    <w:p w14:paraId="0B2AB03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BIOT7060 医学生物技术前沿</w:t>
      </w:r>
    </w:p>
    <w:p w14:paraId="7FB7E93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BIOT7062 免疫治疗</w:t>
      </w:r>
    </w:p>
    <w:p w14:paraId="4D7A4FF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ENVM7002 海洋与海岸环境保护</w:t>
      </w:r>
    </w:p>
    <w:p w14:paraId="6859F20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ENVM7505 保护政策</w:t>
      </w:r>
    </w:p>
    <w:p w14:paraId="5DA6945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ENVM7524 碳与能源管理</w:t>
      </w:r>
    </w:p>
    <w:p w14:paraId="5A9698D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ENVM7530 人类、火灾与环境</w:t>
      </w:r>
    </w:p>
    <w:p w14:paraId="5E7331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ENVM7536 可持续商业实践</w:t>
      </w:r>
    </w:p>
    <w:p w14:paraId="043AEB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FOOD7016 食品感官与物理评估</w:t>
      </w:r>
    </w:p>
    <w:p w14:paraId="6359FE2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FOOD7019 食品产品开发</w:t>
      </w:r>
    </w:p>
    <w:p w14:paraId="0E777FA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HORT7002 园艺生产</w:t>
      </w:r>
    </w:p>
    <w:p w14:paraId="1969C61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MATH7132 应用数学方法与模型</w:t>
      </w:r>
    </w:p>
    <w:p w14:paraId="09E1740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MATH7306 量子算法与计算</w:t>
      </w:r>
    </w:p>
    <w:p w14:paraId="292D7E0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MATH7504 模拟、分析与学习系统编程</w:t>
      </w:r>
    </w:p>
    <w:p w14:paraId="51477BB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MRES7026 腹部与盆腔 MRI 基础</w:t>
      </w:r>
    </w:p>
    <w:p w14:paraId="3E624B1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MRES7100 磁共振成像：基础</w:t>
      </w:r>
    </w:p>
    <w:p w14:paraId="5BE8686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MRES7400 MRI 脉冲序列构建与图像对比度</w:t>
      </w:r>
    </w:p>
    <w:p w14:paraId="7DF9511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PLNT7005 植物保护</w:t>
      </w:r>
    </w:p>
    <w:p w14:paraId="60A7CE5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STAT7305 统计学习</w:t>
      </w:r>
    </w:p>
    <w:p w14:paraId="20A4DA3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6F5469A9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14667800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</w:pPr>
    </w:p>
    <w:p w14:paraId="3A16585D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</w:pPr>
    </w:p>
    <w:p w14:paraId="0648C2C0">
      <w:pPr>
        <w:widowControl/>
        <w:rPr>
          <w:rFonts w:ascii="Segoe UI" w:hAnsi="Segoe UI" w:cs="Segoe UI"/>
          <w:color w:val="000000"/>
          <w:sz w:val="24"/>
          <w:shd w:val="clear" w:color="auto" w:fill="FFFFFF"/>
        </w:rPr>
      </w:pPr>
    </w:p>
    <w:p w14:paraId="306406DC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0867E7DD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1536B6C5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6F0E60DB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15A6A1BB"/>
    <w:p w14:paraId="34973343"/>
    <w:p w14:paraId="27967140"/>
    <w:sectPr>
      <w:type w:val="continuous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25D60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E991CC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E991CC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D4BBF"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30ABCC"/>
    <w:multiLevelType w:val="singleLevel"/>
    <w:tmpl w:val="A630ABC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BFD6D79"/>
    <w:multiLevelType w:val="singleLevel"/>
    <w:tmpl w:val="EBFD6D79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27A66578"/>
    <w:multiLevelType w:val="singleLevel"/>
    <w:tmpl w:val="27A6657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394F4CFD"/>
    <w:multiLevelType w:val="multilevel"/>
    <w:tmpl w:val="394F4CFD"/>
    <w:lvl w:ilvl="0" w:tentative="0">
      <w:start w:val="3"/>
      <w:numFmt w:val="japaneseCounting"/>
      <w:lvlText w:val="%1、"/>
      <w:lvlJc w:val="left"/>
      <w:pPr>
        <w:ind w:left="440" w:hanging="440"/>
      </w:pPr>
      <w:rPr>
        <w:rFonts w:hint="default" w:eastAsia="宋体" w:cs="Calibr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EEB2FA3"/>
    <w:multiLevelType w:val="multilevel"/>
    <w:tmpl w:val="5EEB2FA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6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3YmEyYWI5ZDlhODE0MmRmOWU3M2JjYTllZWE4YWUifQ=="/>
  </w:docVars>
  <w:rsids>
    <w:rsidRoot w:val="00500A8F"/>
    <w:rsid w:val="00002E62"/>
    <w:rsid w:val="000035D7"/>
    <w:rsid w:val="0000590A"/>
    <w:rsid w:val="00006712"/>
    <w:rsid w:val="000067A6"/>
    <w:rsid w:val="00006A96"/>
    <w:rsid w:val="00010F31"/>
    <w:rsid w:val="000169DD"/>
    <w:rsid w:val="00020D7D"/>
    <w:rsid w:val="000224CC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3EED"/>
    <w:rsid w:val="0003431E"/>
    <w:rsid w:val="00035CA7"/>
    <w:rsid w:val="000362BD"/>
    <w:rsid w:val="00040016"/>
    <w:rsid w:val="000402B0"/>
    <w:rsid w:val="00040C76"/>
    <w:rsid w:val="00040DF8"/>
    <w:rsid w:val="00041148"/>
    <w:rsid w:val="00041BDA"/>
    <w:rsid w:val="0004301C"/>
    <w:rsid w:val="00044B87"/>
    <w:rsid w:val="00046229"/>
    <w:rsid w:val="000519A2"/>
    <w:rsid w:val="00051A3D"/>
    <w:rsid w:val="0005389A"/>
    <w:rsid w:val="00054D20"/>
    <w:rsid w:val="00055B47"/>
    <w:rsid w:val="00060047"/>
    <w:rsid w:val="0006181E"/>
    <w:rsid w:val="00065242"/>
    <w:rsid w:val="00067D4B"/>
    <w:rsid w:val="000820F9"/>
    <w:rsid w:val="000840CC"/>
    <w:rsid w:val="000860BB"/>
    <w:rsid w:val="00087359"/>
    <w:rsid w:val="00087DB0"/>
    <w:rsid w:val="0009206E"/>
    <w:rsid w:val="000954F4"/>
    <w:rsid w:val="00097B03"/>
    <w:rsid w:val="00097FB0"/>
    <w:rsid w:val="000A0A86"/>
    <w:rsid w:val="000A2A22"/>
    <w:rsid w:val="000A4030"/>
    <w:rsid w:val="000A4429"/>
    <w:rsid w:val="000A5251"/>
    <w:rsid w:val="000A5300"/>
    <w:rsid w:val="000B1379"/>
    <w:rsid w:val="000B1A29"/>
    <w:rsid w:val="000B24CB"/>
    <w:rsid w:val="000C058A"/>
    <w:rsid w:val="000C0A27"/>
    <w:rsid w:val="000C2F7C"/>
    <w:rsid w:val="000C3F5B"/>
    <w:rsid w:val="000C4E56"/>
    <w:rsid w:val="000C5C18"/>
    <w:rsid w:val="000C7850"/>
    <w:rsid w:val="000C7F9A"/>
    <w:rsid w:val="000D1A58"/>
    <w:rsid w:val="000D2F83"/>
    <w:rsid w:val="000D3060"/>
    <w:rsid w:val="000D4BC5"/>
    <w:rsid w:val="000E1209"/>
    <w:rsid w:val="000E192A"/>
    <w:rsid w:val="000E5365"/>
    <w:rsid w:val="000E71FC"/>
    <w:rsid w:val="000E7915"/>
    <w:rsid w:val="000F10F6"/>
    <w:rsid w:val="000F140D"/>
    <w:rsid w:val="000F168E"/>
    <w:rsid w:val="000F253C"/>
    <w:rsid w:val="000F6E7C"/>
    <w:rsid w:val="001013E1"/>
    <w:rsid w:val="001014E7"/>
    <w:rsid w:val="0010196F"/>
    <w:rsid w:val="001051AF"/>
    <w:rsid w:val="00106BA3"/>
    <w:rsid w:val="00107687"/>
    <w:rsid w:val="00110B1F"/>
    <w:rsid w:val="00110EDA"/>
    <w:rsid w:val="0011231F"/>
    <w:rsid w:val="00112B60"/>
    <w:rsid w:val="00112EFC"/>
    <w:rsid w:val="001131EA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4011"/>
    <w:rsid w:val="001355A4"/>
    <w:rsid w:val="00135F93"/>
    <w:rsid w:val="0013632A"/>
    <w:rsid w:val="00137744"/>
    <w:rsid w:val="00143294"/>
    <w:rsid w:val="00146AB9"/>
    <w:rsid w:val="00147A3E"/>
    <w:rsid w:val="0016167D"/>
    <w:rsid w:val="00162E33"/>
    <w:rsid w:val="00167799"/>
    <w:rsid w:val="00167C8D"/>
    <w:rsid w:val="00170451"/>
    <w:rsid w:val="00173281"/>
    <w:rsid w:val="0017377D"/>
    <w:rsid w:val="001738F0"/>
    <w:rsid w:val="00175F78"/>
    <w:rsid w:val="00176F21"/>
    <w:rsid w:val="00182E04"/>
    <w:rsid w:val="001834A2"/>
    <w:rsid w:val="00183A23"/>
    <w:rsid w:val="00186190"/>
    <w:rsid w:val="00192C0F"/>
    <w:rsid w:val="00194F39"/>
    <w:rsid w:val="00195824"/>
    <w:rsid w:val="00195C83"/>
    <w:rsid w:val="001A0C7A"/>
    <w:rsid w:val="001A2636"/>
    <w:rsid w:val="001A281F"/>
    <w:rsid w:val="001A7D56"/>
    <w:rsid w:val="001B1730"/>
    <w:rsid w:val="001B1DAA"/>
    <w:rsid w:val="001B2069"/>
    <w:rsid w:val="001B600B"/>
    <w:rsid w:val="001C1A51"/>
    <w:rsid w:val="001C6985"/>
    <w:rsid w:val="001D2C48"/>
    <w:rsid w:val="001D4042"/>
    <w:rsid w:val="001D458C"/>
    <w:rsid w:val="001D4EF4"/>
    <w:rsid w:val="001D74CC"/>
    <w:rsid w:val="001E31D7"/>
    <w:rsid w:val="001E321D"/>
    <w:rsid w:val="001E4F6C"/>
    <w:rsid w:val="001E5D98"/>
    <w:rsid w:val="001E6096"/>
    <w:rsid w:val="001F029D"/>
    <w:rsid w:val="001F3659"/>
    <w:rsid w:val="001F49A8"/>
    <w:rsid w:val="001F5524"/>
    <w:rsid w:val="00201963"/>
    <w:rsid w:val="00202030"/>
    <w:rsid w:val="00203BFF"/>
    <w:rsid w:val="00206418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347E"/>
    <w:rsid w:val="00237653"/>
    <w:rsid w:val="002379FF"/>
    <w:rsid w:val="00241555"/>
    <w:rsid w:val="002439C3"/>
    <w:rsid w:val="002441C6"/>
    <w:rsid w:val="0024447C"/>
    <w:rsid w:val="002449A1"/>
    <w:rsid w:val="0024592F"/>
    <w:rsid w:val="00251642"/>
    <w:rsid w:val="0025295F"/>
    <w:rsid w:val="00255140"/>
    <w:rsid w:val="00257563"/>
    <w:rsid w:val="00257E0D"/>
    <w:rsid w:val="00261406"/>
    <w:rsid w:val="00261C11"/>
    <w:rsid w:val="00270392"/>
    <w:rsid w:val="00271BCB"/>
    <w:rsid w:val="00271E4F"/>
    <w:rsid w:val="00272305"/>
    <w:rsid w:val="00272F97"/>
    <w:rsid w:val="00275270"/>
    <w:rsid w:val="0027600D"/>
    <w:rsid w:val="00276F0F"/>
    <w:rsid w:val="0028056A"/>
    <w:rsid w:val="002852EE"/>
    <w:rsid w:val="0029179F"/>
    <w:rsid w:val="00292326"/>
    <w:rsid w:val="00294DD3"/>
    <w:rsid w:val="00295361"/>
    <w:rsid w:val="00296348"/>
    <w:rsid w:val="00297E1A"/>
    <w:rsid w:val="002A1BDF"/>
    <w:rsid w:val="002A33E6"/>
    <w:rsid w:val="002A402F"/>
    <w:rsid w:val="002A795E"/>
    <w:rsid w:val="002B5C48"/>
    <w:rsid w:val="002B61DD"/>
    <w:rsid w:val="002B7076"/>
    <w:rsid w:val="002C2028"/>
    <w:rsid w:val="002C229B"/>
    <w:rsid w:val="002C27D4"/>
    <w:rsid w:val="002C3134"/>
    <w:rsid w:val="002C500D"/>
    <w:rsid w:val="002C5793"/>
    <w:rsid w:val="002C6AEB"/>
    <w:rsid w:val="002C722D"/>
    <w:rsid w:val="002D04D0"/>
    <w:rsid w:val="002D3409"/>
    <w:rsid w:val="002D76B2"/>
    <w:rsid w:val="002D7905"/>
    <w:rsid w:val="002D7B20"/>
    <w:rsid w:val="002E0797"/>
    <w:rsid w:val="002E1476"/>
    <w:rsid w:val="002E319D"/>
    <w:rsid w:val="002E3299"/>
    <w:rsid w:val="002E4985"/>
    <w:rsid w:val="002E4E6F"/>
    <w:rsid w:val="002E64CC"/>
    <w:rsid w:val="002F04E4"/>
    <w:rsid w:val="002F1A53"/>
    <w:rsid w:val="002F3568"/>
    <w:rsid w:val="002F37DA"/>
    <w:rsid w:val="002F5110"/>
    <w:rsid w:val="002F7AB9"/>
    <w:rsid w:val="0030157A"/>
    <w:rsid w:val="00302995"/>
    <w:rsid w:val="00303D3D"/>
    <w:rsid w:val="003059AB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2598"/>
    <w:rsid w:val="00333C15"/>
    <w:rsid w:val="00337023"/>
    <w:rsid w:val="003376C4"/>
    <w:rsid w:val="00341DAA"/>
    <w:rsid w:val="00342D9D"/>
    <w:rsid w:val="00342E7E"/>
    <w:rsid w:val="003440CB"/>
    <w:rsid w:val="00347B20"/>
    <w:rsid w:val="003504A0"/>
    <w:rsid w:val="00352A1D"/>
    <w:rsid w:val="00353816"/>
    <w:rsid w:val="00361CCF"/>
    <w:rsid w:val="00361F0C"/>
    <w:rsid w:val="00362047"/>
    <w:rsid w:val="00364A0C"/>
    <w:rsid w:val="00371B64"/>
    <w:rsid w:val="003738EA"/>
    <w:rsid w:val="00375491"/>
    <w:rsid w:val="0037672C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583"/>
    <w:rsid w:val="003B7760"/>
    <w:rsid w:val="003B786E"/>
    <w:rsid w:val="003C47B7"/>
    <w:rsid w:val="003C6EF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4B1"/>
    <w:rsid w:val="003E3199"/>
    <w:rsid w:val="003E5522"/>
    <w:rsid w:val="003E7DA0"/>
    <w:rsid w:val="003F050A"/>
    <w:rsid w:val="003F059B"/>
    <w:rsid w:val="003F50D1"/>
    <w:rsid w:val="003F5F88"/>
    <w:rsid w:val="00401B67"/>
    <w:rsid w:val="0040450B"/>
    <w:rsid w:val="0041273F"/>
    <w:rsid w:val="00417DFD"/>
    <w:rsid w:val="00421790"/>
    <w:rsid w:val="0042204E"/>
    <w:rsid w:val="00426325"/>
    <w:rsid w:val="00426AAB"/>
    <w:rsid w:val="00432BCD"/>
    <w:rsid w:val="00437A33"/>
    <w:rsid w:val="004469A3"/>
    <w:rsid w:val="0045270B"/>
    <w:rsid w:val="0045275F"/>
    <w:rsid w:val="00452BA4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2491"/>
    <w:rsid w:val="004932B6"/>
    <w:rsid w:val="004946E0"/>
    <w:rsid w:val="00495E6D"/>
    <w:rsid w:val="004A1602"/>
    <w:rsid w:val="004A51A8"/>
    <w:rsid w:val="004A6FA6"/>
    <w:rsid w:val="004B0C40"/>
    <w:rsid w:val="004B2809"/>
    <w:rsid w:val="004B49EE"/>
    <w:rsid w:val="004B4D89"/>
    <w:rsid w:val="004B516E"/>
    <w:rsid w:val="004C0796"/>
    <w:rsid w:val="004C0E26"/>
    <w:rsid w:val="004C343D"/>
    <w:rsid w:val="004C4071"/>
    <w:rsid w:val="004C5277"/>
    <w:rsid w:val="004C6632"/>
    <w:rsid w:val="004D2423"/>
    <w:rsid w:val="004D288C"/>
    <w:rsid w:val="004D290F"/>
    <w:rsid w:val="004D314E"/>
    <w:rsid w:val="004D3884"/>
    <w:rsid w:val="004D5BA8"/>
    <w:rsid w:val="004D5BBA"/>
    <w:rsid w:val="004E0748"/>
    <w:rsid w:val="004E0AA6"/>
    <w:rsid w:val="004E1B9F"/>
    <w:rsid w:val="004E728E"/>
    <w:rsid w:val="004F002A"/>
    <w:rsid w:val="004F0AAB"/>
    <w:rsid w:val="004F23F6"/>
    <w:rsid w:val="004F25D0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17DEB"/>
    <w:rsid w:val="00520C0E"/>
    <w:rsid w:val="0052189D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454"/>
    <w:rsid w:val="00536F45"/>
    <w:rsid w:val="00537EE6"/>
    <w:rsid w:val="00540A0F"/>
    <w:rsid w:val="005447E3"/>
    <w:rsid w:val="00547E75"/>
    <w:rsid w:val="00555016"/>
    <w:rsid w:val="00556212"/>
    <w:rsid w:val="00557BD7"/>
    <w:rsid w:val="005606AC"/>
    <w:rsid w:val="00562481"/>
    <w:rsid w:val="00563F4C"/>
    <w:rsid w:val="00564768"/>
    <w:rsid w:val="005669D8"/>
    <w:rsid w:val="0057138A"/>
    <w:rsid w:val="00572B6E"/>
    <w:rsid w:val="00572E88"/>
    <w:rsid w:val="00575FF6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63D"/>
    <w:rsid w:val="00594C58"/>
    <w:rsid w:val="00596D1A"/>
    <w:rsid w:val="005A1F46"/>
    <w:rsid w:val="005A31F5"/>
    <w:rsid w:val="005A65C8"/>
    <w:rsid w:val="005A6A9F"/>
    <w:rsid w:val="005B0E8B"/>
    <w:rsid w:val="005B2979"/>
    <w:rsid w:val="005B5847"/>
    <w:rsid w:val="005B5D60"/>
    <w:rsid w:val="005B69C2"/>
    <w:rsid w:val="005C272C"/>
    <w:rsid w:val="005C27A1"/>
    <w:rsid w:val="005C3BCA"/>
    <w:rsid w:val="005C67D4"/>
    <w:rsid w:val="005C77FB"/>
    <w:rsid w:val="005C7CC0"/>
    <w:rsid w:val="005D05E0"/>
    <w:rsid w:val="005D0683"/>
    <w:rsid w:val="005D2B29"/>
    <w:rsid w:val="005D50EF"/>
    <w:rsid w:val="005D51C2"/>
    <w:rsid w:val="005D6F09"/>
    <w:rsid w:val="005E035C"/>
    <w:rsid w:val="005E262D"/>
    <w:rsid w:val="005E56AB"/>
    <w:rsid w:val="005E5A41"/>
    <w:rsid w:val="005E674A"/>
    <w:rsid w:val="005E6E17"/>
    <w:rsid w:val="005E7EEC"/>
    <w:rsid w:val="005F3B25"/>
    <w:rsid w:val="005F6112"/>
    <w:rsid w:val="00602232"/>
    <w:rsid w:val="00606AA2"/>
    <w:rsid w:val="00606C4F"/>
    <w:rsid w:val="00607EE7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2B3"/>
    <w:rsid w:val="00645792"/>
    <w:rsid w:val="006551A7"/>
    <w:rsid w:val="0065585D"/>
    <w:rsid w:val="00655B51"/>
    <w:rsid w:val="0066295A"/>
    <w:rsid w:val="00663035"/>
    <w:rsid w:val="00664055"/>
    <w:rsid w:val="00666CF9"/>
    <w:rsid w:val="00667457"/>
    <w:rsid w:val="00667A61"/>
    <w:rsid w:val="00670ED6"/>
    <w:rsid w:val="006712E6"/>
    <w:rsid w:val="00671702"/>
    <w:rsid w:val="00673E32"/>
    <w:rsid w:val="006740B4"/>
    <w:rsid w:val="00674734"/>
    <w:rsid w:val="0067541F"/>
    <w:rsid w:val="0067583D"/>
    <w:rsid w:val="00676DF8"/>
    <w:rsid w:val="00684D38"/>
    <w:rsid w:val="006858D5"/>
    <w:rsid w:val="00687DBB"/>
    <w:rsid w:val="00696B1C"/>
    <w:rsid w:val="0069732D"/>
    <w:rsid w:val="006A201A"/>
    <w:rsid w:val="006A2B5F"/>
    <w:rsid w:val="006A32C4"/>
    <w:rsid w:val="006A4E92"/>
    <w:rsid w:val="006A72B8"/>
    <w:rsid w:val="006B2E55"/>
    <w:rsid w:val="006B576E"/>
    <w:rsid w:val="006C127C"/>
    <w:rsid w:val="006C1F05"/>
    <w:rsid w:val="006C2070"/>
    <w:rsid w:val="006C4426"/>
    <w:rsid w:val="006C54FD"/>
    <w:rsid w:val="006C70AC"/>
    <w:rsid w:val="006C7132"/>
    <w:rsid w:val="006D2C29"/>
    <w:rsid w:val="006D5B15"/>
    <w:rsid w:val="006D5C62"/>
    <w:rsid w:val="006D642C"/>
    <w:rsid w:val="006E3A9C"/>
    <w:rsid w:val="006F038D"/>
    <w:rsid w:val="00700EA9"/>
    <w:rsid w:val="0070255A"/>
    <w:rsid w:val="0070385E"/>
    <w:rsid w:val="007045DC"/>
    <w:rsid w:val="00705BEF"/>
    <w:rsid w:val="00706179"/>
    <w:rsid w:val="007113DD"/>
    <w:rsid w:val="0071430B"/>
    <w:rsid w:val="00720659"/>
    <w:rsid w:val="0072201D"/>
    <w:rsid w:val="00733292"/>
    <w:rsid w:val="0073607E"/>
    <w:rsid w:val="00736663"/>
    <w:rsid w:val="007370F3"/>
    <w:rsid w:val="007423FD"/>
    <w:rsid w:val="0074285A"/>
    <w:rsid w:val="00755EE3"/>
    <w:rsid w:val="00757990"/>
    <w:rsid w:val="00760C7A"/>
    <w:rsid w:val="007619AD"/>
    <w:rsid w:val="00762330"/>
    <w:rsid w:val="00762492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76C3B"/>
    <w:rsid w:val="00777FA1"/>
    <w:rsid w:val="00780093"/>
    <w:rsid w:val="00785B98"/>
    <w:rsid w:val="00785C31"/>
    <w:rsid w:val="007863D2"/>
    <w:rsid w:val="00793276"/>
    <w:rsid w:val="00793833"/>
    <w:rsid w:val="007968A7"/>
    <w:rsid w:val="007A01B4"/>
    <w:rsid w:val="007A03BE"/>
    <w:rsid w:val="007A0473"/>
    <w:rsid w:val="007A07E5"/>
    <w:rsid w:val="007A136C"/>
    <w:rsid w:val="007A385D"/>
    <w:rsid w:val="007A3D2E"/>
    <w:rsid w:val="007A3E79"/>
    <w:rsid w:val="007A463F"/>
    <w:rsid w:val="007A5F86"/>
    <w:rsid w:val="007A7362"/>
    <w:rsid w:val="007B0667"/>
    <w:rsid w:val="007B2D5A"/>
    <w:rsid w:val="007B5A17"/>
    <w:rsid w:val="007B648A"/>
    <w:rsid w:val="007B7729"/>
    <w:rsid w:val="007C2153"/>
    <w:rsid w:val="007C42BE"/>
    <w:rsid w:val="007C66DE"/>
    <w:rsid w:val="007D0768"/>
    <w:rsid w:val="007D224F"/>
    <w:rsid w:val="007D4624"/>
    <w:rsid w:val="007D62F3"/>
    <w:rsid w:val="007D7933"/>
    <w:rsid w:val="007E0376"/>
    <w:rsid w:val="007E0C8A"/>
    <w:rsid w:val="007E0E50"/>
    <w:rsid w:val="007E1D53"/>
    <w:rsid w:val="007E3816"/>
    <w:rsid w:val="007E513A"/>
    <w:rsid w:val="007F085E"/>
    <w:rsid w:val="007F2B2E"/>
    <w:rsid w:val="007F50F2"/>
    <w:rsid w:val="007F5700"/>
    <w:rsid w:val="007F5FED"/>
    <w:rsid w:val="007F79E2"/>
    <w:rsid w:val="00802548"/>
    <w:rsid w:val="00802890"/>
    <w:rsid w:val="00802957"/>
    <w:rsid w:val="00802B47"/>
    <w:rsid w:val="00803F13"/>
    <w:rsid w:val="008052BF"/>
    <w:rsid w:val="008062A9"/>
    <w:rsid w:val="008105AE"/>
    <w:rsid w:val="00811B0B"/>
    <w:rsid w:val="00814AA6"/>
    <w:rsid w:val="008153A8"/>
    <w:rsid w:val="008160D4"/>
    <w:rsid w:val="0082288D"/>
    <w:rsid w:val="00822C07"/>
    <w:rsid w:val="008267EE"/>
    <w:rsid w:val="0083050D"/>
    <w:rsid w:val="00832E9B"/>
    <w:rsid w:val="008432ED"/>
    <w:rsid w:val="00843F7D"/>
    <w:rsid w:val="008450F3"/>
    <w:rsid w:val="00847D03"/>
    <w:rsid w:val="00855260"/>
    <w:rsid w:val="00860271"/>
    <w:rsid w:val="0086227D"/>
    <w:rsid w:val="00863FEE"/>
    <w:rsid w:val="008653E0"/>
    <w:rsid w:val="008730BB"/>
    <w:rsid w:val="00880B5C"/>
    <w:rsid w:val="00881CA9"/>
    <w:rsid w:val="0088262F"/>
    <w:rsid w:val="00882E11"/>
    <w:rsid w:val="00883821"/>
    <w:rsid w:val="00883EFA"/>
    <w:rsid w:val="0088500C"/>
    <w:rsid w:val="008853E0"/>
    <w:rsid w:val="0088679A"/>
    <w:rsid w:val="0089014A"/>
    <w:rsid w:val="008902CF"/>
    <w:rsid w:val="00891840"/>
    <w:rsid w:val="008966E9"/>
    <w:rsid w:val="00896C9B"/>
    <w:rsid w:val="008B188A"/>
    <w:rsid w:val="008B4A3B"/>
    <w:rsid w:val="008B56E5"/>
    <w:rsid w:val="008B6065"/>
    <w:rsid w:val="008C0FDA"/>
    <w:rsid w:val="008C1F77"/>
    <w:rsid w:val="008C5AFB"/>
    <w:rsid w:val="008D1223"/>
    <w:rsid w:val="008D3CFE"/>
    <w:rsid w:val="008D5E6C"/>
    <w:rsid w:val="008D643A"/>
    <w:rsid w:val="008D7F16"/>
    <w:rsid w:val="008E08E2"/>
    <w:rsid w:val="008E160B"/>
    <w:rsid w:val="008E4534"/>
    <w:rsid w:val="008E54DB"/>
    <w:rsid w:val="008F1045"/>
    <w:rsid w:val="008F2A31"/>
    <w:rsid w:val="009018E4"/>
    <w:rsid w:val="00901B91"/>
    <w:rsid w:val="00903BED"/>
    <w:rsid w:val="00905613"/>
    <w:rsid w:val="00905BF1"/>
    <w:rsid w:val="00906E72"/>
    <w:rsid w:val="009111B0"/>
    <w:rsid w:val="00913572"/>
    <w:rsid w:val="009151B0"/>
    <w:rsid w:val="00915EF9"/>
    <w:rsid w:val="009171E7"/>
    <w:rsid w:val="00917A3B"/>
    <w:rsid w:val="00920413"/>
    <w:rsid w:val="0092087F"/>
    <w:rsid w:val="0092377F"/>
    <w:rsid w:val="009308D8"/>
    <w:rsid w:val="00930DF7"/>
    <w:rsid w:val="00936821"/>
    <w:rsid w:val="00936E5D"/>
    <w:rsid w:val="0094276A"/>
    <w:rsid w:val="00942C75"/>
    <w:rsid w:val="0094475E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754"/>
    <w:rsid w:val="00976B70"/>
    <w:rsid w:val="00981DDE"/>
    <w:rsid w:val="0098274E"/>
    <w:rsid w:val="00983752"/>
    <w:rsid w:val="00983EF6"/>
    <w:rsid w:val="009842C2"/>
    <w:rsid w:val="00987939"/>
    <w:rsid w:val="0099115F"/>
    <w:rsid w:val="009927BE"/>
    <w:rsid w:val="00994EDE"/>
    <w:rsid w:val="009959F3"/>
    <w:rsid w:val="00995FFE"/>
    <w:rsid w:val="009A11C1"/>
    <w:rsid w:val="009A1E3B"/>
    <w:rsid w:val="009A27F7"/>
    <w:rsid w:val="009A292D"/>
    <w:rsid w:val="009A4CAF"/>
    <w:rsid w:val="009A69B5"/>
    <w:rsid w:val="009B0A5E"/>
    <w:rsid w:val="009B0D73"/>
    <w:rsid w:val="009B20B8"/>
    <w:rsid w:val="009B3167"/>
    <w:rsid w:val="009B34FA"/>
    <w:rsid w:val="009B4E90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72F9"/>
    <w:rsid w:val="009D7C00"/>
    <w:rsid w:val="009E18AF"/>
    <w:rsid w:val="009E4A3B"/>
    <w:rsid w:val="009E5D88"/>
    <w:rsid w:val="009E73AD"/>
    <w:rsid w:val="009F0653"/>
    <w:rsid w:val="009F09C7"/>
    <w:rsid w:val="009F2C78"/>
    <w:rsid w:val="009F632A"/>
    <w:rsid w:val="009F7FCB"/>
    <w:rsid w:val="00A00B17"/>
    <w:rsid w:val="00A01568"/>
    <w:rsid w:val="00A1042E"/>
    <w:rsid w:val="00A112C1"/>
    <w:rsid w:val="00A11B68"/>
    <w:rsid w:val="00A156E7"/>
    <w:rsid w:val="00A1794D"/>
    <w:rsid w:val="00A207E1"/>
    <w:rsid w:val="00A20EB8"/>
    <w:rsid w:val="00A20EDD"/>
    <w:rsid w:val="00A220C6"/>
    <w:rsid w:val="00A2358C"/>
    <w:rsid w:val="00A256C1"/>
    <w:rsid w:val="00A2663A"/>
    <w:rsid w:val="00A30D1A"/>
    <w:rsid w:val="00A31C85"/>
    <w:rsid w:val="00A32C2E"/>
    <w:rsid w:val="00A33A9E"/>
    <w:rsid w:val="00A44FFC"/>
    <w:rsid w:val="00A45DC2"/>
    <w:rsid w:val="00A5260B"/>
    <w:rsid w:val="00A60A10"/>
    <w:rsid w:val="00A61F62"/>
    <w:rsid w:val="00A623DF"/>
    <w:rsid w:val="00A62D1A"/>
    <w:rsid w:val="00A64903"/>
    <w:rsid w:val="00A67B5E"/>
    <w:rsid w:val="00A72E16"/>
    <w:rsid w:val="00A73593"/>
    <w:rsid w:val="00A73893"/>
    <w:rsid w:val="00A73AD6"/>
    <w:rsid w:val="00A74436"/>
    <w:rsid w:val="00A76003"/>
    <w:rsid w:val="00A76D78"/>
    <w:rsid w:val="00A83140"/>
    <w:rsid w:val="00A843DA"/>
    <w:rsid w:val="00A84830"/>
    <w:rsid w:val="00A84DD0"/>
    <w:rsid w:val="00A8598E"/>
    <w:rsid w:val="00A955D9"/>
    <w:rsid w:val="00A96197"/>
    <w:rsid w:val="00AA2334"/>
    <w:rsid w:val="00AA4DC4"/>
    <w:rsid w:val="00AB05C6"/>
    <w:rsid w:val="00AB3244"/>
    <w:rsid w:val="00AB5D61"/>
    <w:rsid w:val="00AB66D7"/>
    <w:rsid w:val="00AB694F"/>
    <w:rsid w:val="00AC32C6"/>
    <w:rsid w:val="00AD5601"/>
    <w:rsid w:val="00AD6D32"/>
    <w:rsid w:val="00AD7BA1"/>
    <w:rsid w:val="00AE0267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1580F"/>
    <w:rsid w:val="00B16B5D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3B11"/>
    <w:rsid w:val="00B33C5E"/>
    <w:rsid w:val="00B3755D"/>
    <w:rsid w:val="00B40A66"/>
    <w:rsid w:val="00B41090"/>
    <w:rsid w:val="00B41C54"/>
    <w:rsid w:val="00B50CF4"/>
    <w:rsid w:val="00B57332"/>
    <w:rsid w:val="00B57B39"/>
    <w:rsid w:val="00B60E9C"/>
    <w:rsid w:val="00B616D6"/>
    <w:rsid w:val="00B6632A"/>
    <w:rsid w:val="00B67C18"/>
    <w:rsid w:val="00B67D4F"/>
    <w:rsid w:val="00B74F9C"/>
    <w:rsid w:val="00B767D0"/>
    <w:rsid w:val="00B769E3"/>
    <w:rsid w:val="00B801E0"/>
    <w:rsid w:val="00B80489"/>
    <w:rsid w:val="00B83422"/>
    <w:rsid w:val="00B841C1"/>
    <w:rsid w:val="00B8765A"/>
    <w:rsid w:val="00B955B3"/>
    <w:rsid w:val="00BA15F6"/>
    <w:rsid w:val="00BA2B02"/>
    <w:rsid w:val="00BB0CAA"/>
    <w:rsid w:val="00BB11A8"/>
    <w:rsid w:val="00BB2026"/>
    <w:rsid w:val="00BB3B92"/>
    <w:rsid w:val="00BC1BD9"/>
    <w:rsid w:val="00BC2BC9"/>
    <w:rsid w:val="00BC3B43"/>
    <w:rsid w:val="00BC52DF"/>
    <w:rsid w:val="00BC5535"/>
    <w:rsid w:val="00BD0BB7"/>
    <w:rsid w:val="00BD1289"/>
    <w:rsid w:val="00BD21C2"/>
    <w:rsid w:val="00BD3F00"/>
    <w:rsid w:val="00BD6A1A"/>
    <w:rsid w:val="00BE02A7"/>
    <w:rsid w:val="00BE2788"/>
    <w:rsid w:val="00BE3265"/>
    <w:rsid w:val="00BE6F4C"/>
    <w:rsid w:val="00BE7C77"/>
    <w:rsid w:val="00BE7E70"/>
    <w:rsid w:val="00BF00E9"/>
    <w:rsid w:val="00BF460C"/>
    <w:rsid w:val="00BF5F9C"/>
    <w:rsid w:val="00BF64D4"/>
    <w:rsid w:val="00C01660"/>
    <w:rsid w:val="00C02F99"/>
    <w:rsid w:val="00C03770"/>
    <w:rsid w:val="00C05D8E"/>
    <w:rsid w:val="00C06B20"/>
    <w:rsid w:val="00C06CBE"/>
    <w:rsid w:val="00C123C3"/>
    <w:rsid w:val="00C126DF"/>
    <w:rsid w:val="00C15DBB"/>
    <w:rsid w:val="00C22473"/>
    <w:rsid w:val="00C22E2C"/>
    <w:rsid w:val="00C25076"/>
    <w:rsid w:val="00C277CB"/>
    <w:rsid w:val="00C31E1B"/>
    <w:rsid w:val="00C333EF"/>
    <w:rsid w:val="00C3376D"/>
    <w:rsid w:val="00C34A52"/>
    <w:rsid w:val="00C369C9"/>
    <w:rsid w:val="00C444EA"/>
    <w:rsid w:val="00C50DF8"/>
    <w:rsid w:val="00C5114A"/>
    <w:rsid w:val="00C53125"/>
    <w:rsid w:val="00C55BB5"/>
    <w:rsid w:val="00C57F33"/>
    <w:rsid w:val="00C64953"/>
    <w:rsid w:val="00C67D36"/>
    <w:rsid w:val="00C745E3"/>
    <w:rsid w:val="00C7467B"/>
    <w:rsid w:val="00C75C2E"/>
    <w:rsid w:val="00C766EF"/>
    <w:rsid w:val="00C773FC"/>
    <w:rsid w:val="00C807AA"/>
    <w:rsid w:val="00C80EE6"/>
    <w:rsid w:val="00C817A7"/>
    <w:rsid w:val="00C85591"/>
    <w:rsid w:val="00C860B0"/>
    <w:rsid w:val="00C861B2"/>
    <w:rsid w:val="00C86975"/>
    <w:rsid w:val="00C871F9"/>
    <w:rsid w:val="00CA1E9D"/>
    <w:rsid w:val="00CA2A8B"/>
    <w:rsid w:val="00CA54C6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D7DBD"/>
    <w:rsid w:val="00CE06FC"/>
    <w:rsid w:val="00CE100F"/>
    <w:rsid w:val="00CE4335"/>
    <w:rsid w:val="00CE665F"/>
    <w:rsid w:val="00CE7B80"/>
    <w:rsid w:val="00CF0E27"/>
    <w:rsid w:val="00CF197E"/>
    <w:rsid w:val="00CF5040"/>
    <w:rsid w:val="00CF5D12"/>
    <w:rsid w:val="00D0229F"/>
    <w:rsid w:val="00D03331"/>
    <w:rsid w:val="00D073EA"/>
    <w:rsid w:val="00D12776"/>
    <w:rsid w:val="00D12D35"/>
    <w:rsid w:val="00D12D70"/>
    <w:rsid w:val="00D17DB4"/>
    <w:rsid w:val="00D2092D"/>
    <w:rsid w:val="00D22AE9"/>
    <w:rsid w:val="00D236EA"/>
    <w:rsid w:val="00D31AFE"/>
    <w:rsid w:val="00D332D6"/>
    <w:rsid w:val="00D346FC"/>
    <w:rsid w:val="00D35444"/>
    <w:rsid w:val="00D3691D"/>
    <w:rsid w:val="00D371C4"/>
    <w:rsid w:val="00D41ADE"/>
    <w:rsid w:val="00D4296D"/>
    <w:rsid w:val="00D431ED"/>
    <w:rsid w:val="00D458F7"/>
    <w:rsid w:val="00D4648E"/>
    <w:rsid w:val="00D471D1"/>
    <w:rsid w:val="00D50A2B"/>
    <w:rsid w:val="00D50E81"/>
    <w:rsid w:val="00D560EF"/>
    <w:rsid w:val="00D56A55"/>
    <w:rsid w:val="00D60EC2"/>
    <w:rsid w:val="00D634D8"/>
    <w:rsid w:val="00D63C2D"/>
    <w:rsid w:val="00D651FF"/>
    <w:rsid w:val="00D65A32"/>
    <w:rsid w:val="00D66AF5"/>
    <w:rsid w:val="00D71DEB"/>
    <w:rsid w:val="00D7374F"/>
    <w:rsid w:val="00D73882"/>
    <w:rsid w:val="00D74A71"/>
    <w:rsid w:val="00D80609"/>
    <w:rsid w:val="00D82BB6"/>
    <w:rsid w:val="00D83EBA"/>
    <w:rsid w:val="00D8505B"/>
    <w:rsid w:val="00D85062"/>
    <w:rsid w:val="00D9599A"/>
    <w:rsid w:val="00D96CBF"/>
    <w:rsid w:val="00DA100A"/>
    <w:rsid w:val="00DA205E"/>
    <w:rsid w:val="00DA25AD"/>
    <w:rsid w:val="00DA41DB"/>
    <w:rsid w:val="00DA73E5"/>
    <w:rsid w:val="00DA7689"/>
    <w:rsid w:val="00DB0090"/>
    <w:rsid w:val="00DB1679"/>
    <w:rsid w:val="00DC2F1C"/>
    <w:rsid w:val="00DC2F84"/>
    <w:rsid w:val="00DC4BA2"/>
    <w:rsid w:val="00DD3EC5"/>
    <w:rsid w:val="00DD4C8D"/>
    <w:rsid w:val="00DD6134"/>
    <w:rsid w:val="00DD7FB4"/>
    <w:rsid w:val="00DE0FD4"/>
    <w:rsid w:val="00DE2BA1"/>
    <w:rsid w:val="00DE477C"/>
    <w:rsid w:val="00DE7B41"/>
    <w:rsid w:val="00DE7CB6"/>
    <w:rsid w:val="00DF1C7E"/>
    <w:rsid w:val="00DF269B"/>
    <w:rsid w:val="00DF3FB5"/>
    <w:rsid w:val="00DF4AB0"/>
    <w:rsid w:val="00DF66EE"/>
    <w:rsid w:val="00DF6776"/>
    <w:rsid w:val="00E00245"/>
    <w:rsid w:val="00E00371"/>
    <w:rsid w:val="00E00FB8"/>
    <w:rsid w:val="00E0694A"/>
    <w:rsid w:val="00E07A31"/>
    <w:rsid w:val="00E17346"/>
    <w:rsid w:val="00E21BE2"/>
    <w:rsid w:val="00E22994"/>
    <w:rsid w:val="00E23047"/>
    <w:rsid w:val="00E23270"/>
    <w:rsid w:val="00E3020A"/>
    <w:rsid w:val="00E309FD"/>
    <w:rsid w:val="00E403D4"/>
    <w:rsid w:val="00E403F2"/>
    <w:rsid w:val="00E40561"/>
    <w:rsid w:val="00E414F9"/>
    <w:rsid w:val="00E42DD4"/>
    <w:rsid w:val="00E4533C"/>
    <w:rsid w:val="00E50150"/>
    <w:rsid w:val="00E5049F"/>
    <w:rsid w:val="00E504D8"/>
    <w:rsid w:val="00E55C2B"/>
    <w:rsid w:val="00E61308"/>
    <w:rsid w:val="00E61E70"/>
    <w:rsid w:val="00E632DC"/>
    <w:rsid w:val="00E64653"/>
    <w:rsid w:val="00E64D3E"/>
    <w:rsid w:val="00E67E38"/>
    <w:rsid w:val="00E7528B"/>
    <w:rsid w:val="00E76995"/>
    <w:rsid w:val="00E80E43"/>
    <w:rsid w:val="00E8311C"/>
    <w:rsid w:val="00E8776E"/>
    <w:rsid w:val="00E879A7"/>
    <w:rsid w:val="00E87A04"/>
    <w:rsid w:val="00E911D1"/>
    <w:rsid w:val="00E922B4"/>
    <w:rsid w:val="00E92489"/>
    <w:rsid w:val="00E94534"/>
    <w:rsid w:val="00E9711C"/>
    <w:rsid w:val="00E97970"/>
    <w:rsid w:val="00EA3F58"/>
    <w:rsid w:val="00EA4003"/>
    <w:rsid w:val="00EA4FF4"/>
    <w:rsid w:val="00EA6F61"/>
    <w:rsid w:val="00EA7D93"/>
    <w:rsid w:val="00EB0151"/>
    <w:rsid w:val="00EB24E5"/>
    <w:rsid w:val="00EB2B49"/>
    <w:rsid w:val="00EB5B3E"/>
    <w:rsid w:val="00EB7ED2"/>
    <w:rsid w:val="00EC2CCF"/>
    <w:rsid w:val="00EC43C8"/>
    <w:rsid w:val="00EC50AC"/>
    <w:rsid w:val="00EC6AF9"/>
    <w:rsid w:val="00EC7313"/>
    <w:rsid w:val="00ED0522"/>
    <w:rsid w:val="00ED1341"/>
    <w:rsid w:val="00ED1806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0243"/>
    <w:rsid w:val="00EF14B7"/>
    <w:rsid w:val="00EF3F0F"/>
    <w:rsid w:val="00EF44AD"/>
    <w:rsid w:val="00EF530C"/>
    <w:rsid w:val="00F014F8"/>
    <w:rsid w:val="00F02C0B"/>
    <w:rsid w:val="00F03432"/>
    <w:rsid w:val="00F0426C"/>
    <w:rsid w:val="00F06BD2"/>
    <w:rsid w:val="00F13937"/>
    <w:rsid w:val="00F13F80"/>
    <w:rsid w:val="00F17267"/>
    <w:rsid w:val="00F22886"/>
    <w:rsid w:val="00F24A30"/>
    <w:rsid w:val="00F27587"/>
    <w:rsid w:val="00F307F9"/>
    <w:rsid w:val="00F3131F"/>
    <w:rsid w:val="00F32538"/>
    <w:rsid w:val="00F32A46"/>
    <w:rsid w:val="00F34A00"/>
    <w:rsid w:val="00F34D93"/>
    <w:rsid w:val="00F4320A"/>
    <w:rsid w:val="00F435BA"/>
    <w:rsid w:val="00F4389F"/>
    <w:rsid w:val="00F4431B"/>
    <w:rsid w:val="00F60CF6"/>
    <w:rsid w:val="00F62AEB"/>
    <w:rsid w:val="00F639C2"/>
    <w:rsid w:val="00F655F3"/>
    <w:rsid w:val="00F66A6D"/>
    <w:rsid w:val="00F707BD"/>
    <w:rsid w:val="00F72010"/>
    <w:rsid w:val="00F727DA"/>
    <w:rsid w:val="00F7477C"/>
    <w:rsid w:val="00F76428"/>
    <w:rsid w:val="00F77798"/>
    <w:rsid w:val="00F77B4D"/>
    <w:rsid w:val="00F820F7"/>
    <w:rsid w:val="00F83A44"/>
    <w:rsid w:val="00F85440"/>
    <w:rsid w:val="00F85C22"/>
    <w:rsid w:val="00F86B12"/>
    <w:rsid w:val="00F87AC6"/>
    <w:rsid w:val="00F9085A"/>
    <w:rsid w:val="00F91B05"/>
    <w:rsid w:val="00F91E57"/>
    <w:rsid w:val="00F94E53"/>
    <w:rsid w:val="00F96143"/>
    <w:rsid w:val="00F979AC"/>
    <w:rsid w:val="00FA02CE"/>
    <w:rsid w:val="00FA6353"/>
    <w:rsid w:val="00FA74E8"/>
    <w:rsid w:val="00FB00C1"/>
    <w:rsid w:val="00FB0960"/>
    <w:rsid w:val="00FB32DE"/>
    <w:rsid w:val="00FB3ADA"/>
    <w:rsid w:val="00FB420A"/>
    <w:rsid w:val="00FB56E2"/>
    <w:rsid w:val="00FB6885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D53CC"/>
    <w:rsid w:val="00FE1AA9"/>
    <w:rsid w:val="00FE1C1A"/>
    <w:rsid w:val="00FE2B9E"/>
    <w:rsid w:val="00FE4679"/>
    <w:rsid w:val="00FE6123"/>
    <w:rsid w:val="00FE6555"/>
    <w:rsid w:val="00FE6E03"/>
    <w:rsid w:val="00FF442C"/>
    <w:rsid w:val="00FF51E1"/>
    <w:rsid w:val="00FF5862"/>
    <w:rsid w:val="00FF6DFD"/>
    <w:rsid w:val="00FF7978"/>
    <w:rsid w:val="017401B5"/>
    <w:rsid w:val="02823A15"/>
    <w:rsid w:val="048F14E6"/>
    <w:rsid w:val="0E3A5F83"/>
    <w:rsid w:val="11043487"/>
    <w:rsid w:val="11073160"/>
    <w:rsid w:val="11AD6919"/>
    <w:rsid w:val="12EE54E4"/>
    <w:rsid w:val="14602926"/>
    <w:rsid w:val="1472276A"/>
    <w:rsid w:val="154F67B8"/>
    <w:rsid w:val="16AA3640"/>
    <w:rsid w:val="1A465C67"/>
    <w:rsid w:val="1D0B4A76"/>
    <w:rsid w:val="1FA870F1"/>
    <w:rsid w:val="23AF6C1B"/>
    <w:rsid w:val="24240441"/>
    <w:rsid w:val="253F1B83"/>
    <w:rsid w:val="26E204CA"/>
    <w:rsid w:val="2EC775A7"/>
    <w:rsid w:val="306058C5"/>
    <w:rsid w:val="35F11FA4"/>
    <w:rsid w:val="368D6CE8"/>
    <w:rsid w:val="3DD671C7"/>
    <w:rsid w:val="3E9C34EF"/>
    <w:rsid w:val="407502BA"/>
    <w:rsid w:val="416F3BBA"/>
    <w:rsid w:val="417C0D10"/>
    <w:rsid w:val="44080D95"/>
    <w:rsid w:val="46E51D5A"/>
    <w:rsid w:val="48831CF9"/>
    <w:rsid w:val="4A0A0924"/>
    <w:rsid w:val="4A5E48F9"/>
    <w:rsid w:val="4AC37F0A"/>
    <w:rsid w:val="4D5869AB"/>
    <w:rsid w:val="4E065E6C"/>
    <w:rsid w:val="4EB03BBC"/>
    <w:rsid w:val="4F22646D"/>
    <w:rsid w:val="4F257342"/>
    <w:rsid w:val="508B3EC2"/>
    <w:rsid w:val="50D15CF8"/>
    <w:rsid w:val="52C55617"/>
    <w:rsid w:val="55B856D8"/>
    <w:rsid w:val="58322102"/>
    <w:rsid w:val="5BB86437"/>
    <w:rsid w:val="5C3929A3"/>
    <w:rsid w:val="5CF05758"/>
    <w:rsid w:val="60044921"/>
    <w:rsid w:val="619443DB"/>
    <w:rsid w:val="648F1CFA"/>
    <w:rsid w:val="65F21ABD"/>
    <w:rsid w:val="68833924"/>
    <w:rsid w:val="69B13883"/>
    <w:rsid w:val="69D50EDA"/>
    <w:rsid w:val="6AF72DE6"/>
    <w:rsid w:val="6B0D3978"/>
    <w:rsid w:val="6D422BC5"/>
    <w:rsid w:val="6FF15615"/>
    <w:rsid w:val="70BB79D3"/>
    <w:rsid w:val="72146766"/>
    <w:rsid w:val="767366C0"/>
    <w:rsid w:val="77A915BB"/>
    <w:rsid w:val="783469E8"/>
    <w:rsid w:val="7D111778"/>
    <w:rsid w:val="7DF97C4A"/>
    <w:rsid w:val="7E21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4"/>
    <w:next w:val="4"/>
    <w:link w:val="22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b/>
      <w:bCs/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3"/>
    <w:qFormat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3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3"/>
    <w:link w:val="4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10"/>
    <w:qFormat/>
    <w:uiPriority w:val="0"/>
    <w:rPr>
      <w:b/>
      <w:bCs/>
      <w:kern w:val="2"/>
      <w:sz w:val="21"/>
      <w:szCs w:val="24"/>
    </w:rPr>
  </w:style>
  <w:style w:type="character" w:customStyle="1" w:styleId="23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2479</Words>
  <Characters>3473</Characters>
  <Lines>136</Lines>
  <Paragraphs>38</Paragraphs>
  <TotalTime>62</TotalTime>
  <ScaleCrop>false</ScaleCrop>
  <LinksUpToDate>false</LinksUpToDate>
  <CharactersWithSpaces>3623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2019-03-29T16:14:00Z</dcterms:created>
  <dc:creator>全美国际教育协会</dc:creator>
  <cp:lastModifiedBy>南一</cp:lastModifiedBy>
  <cp:lastPrinted>2011-12-16T16:54:00Z</cp:lastPrinted>
  <dcterms:modified xsi:type="dcterms:W3CDTF">2026-03-17T06:49:33Z</dcterms:modified>
  <dc:title>加州大学河滨分校短期访学项目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51ADF19BFA3E46F39FF65B4EA757D50C_13</vt:lpwstr>
  </property>
  <property fmtid="{D5CDD505-2E9C-101B-9397-08002B2CF9AE}" pid="4" name="KSOTemplateDocerSaveRecord">
    <vt:lpwstr>eyJoZGlkIjoiMDk3ZmYyZmNhZmRmYTQ1YjQ5YzI0YzJkZjIxMjc0N2UiLCJ1c2VySWQiOiI0NDAxNjQwMTUifQ==</vt:lpwstr>
  </property>
</Properties>
</file>